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B" w:rsidRPr="001E7C1B" w:rsidRDefault="001E7C1B" w:rsidP="001E7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r w:rsidRPr="001E7C1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Кадровий склад  </w:t>
      </w:r>
      <w:r w:rsidR="00C65671" w:rsidRPr="001E7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ДНЗ №25 ЦРД «</w:t>
      </w:r>
      <w:proofErr w:type="spellStart"/>
      <w:r w:rsidR="007630E1" w:rsidRPr="001E7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Малюк</w:t>
      </w:r>
      <w:proofErr w:type="spellEnd"/>
      <w:r w:rsidR="007630E1" w:rsidRPr="001E7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1E7C1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згідно з ліцензійними умовами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468"/>
        <w:gridCol w:w="1345"/>
        <w:gridCol w:w="1270"/>
        <w:gridCol w:w="1768"/>
      </w:tblGrid>
      <w:tr w:rsidR="00EB3CFB" w:rsidRPr="00F331CE" w:rsidTr="00EB3CFB">
        <w:trPr>
          <w:trHeight w:val="15"/>
        </w:trPr>
        <w:tc>
          <w:tcPr>
            <w:tcW w:w="5002" w:type="dxa"/>
            <w:gridSpan w:val="2"/>
            <w:vAlign w:val="center"/>
            <w:hideMark/>
          </w:tcPr>
          <w:bookmarkEnd w:id="0"/>
          <w:p w:rsidR="00F331CE" w:rsidRPr="00F331CE" w:rsidRDefault="00EB3CFB" w:rsidP="00EB3CFB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345" w:type="dxa"/>
            <w:vAlign w:val="center"/>
            <w:hideMark/>
          </w:tcPr>
          <w:p w:rsidR="00F331CE" w:rsidRPr="00F331CE" w:rsidRDefault="00EB3CFB" w:rsidP="00EB3CFB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0" w:type="dxa"/>
            <w:vAlign w:val="center"/>
            <w:hideMark/>
          </w:tcPr>
          <w:p w:rsidR="00C65671" w:rsidRDefault="00EB3CFB" w:rsidP="00C65671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Фактично</w:t>
            </w:r>
            <w:proofErr w:type="spellEnd"/>
          </w:p>
          <w:p w:rsidR="00F331CE" w:rsidRPr="00C65671" w:rsidRDefault="00EB3CFB" w:rsidP="00C65671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8" w:type="dxa"/>
            <w:vAlign w:val="center"/>
            <w:hideMark/>
          </w:tcPr>
          <w:p w:rsidR="00F331CE" w:rsidRPr="00F331CE" w:rsidRDefault="00EB3CFB" w:rsidP="00EB3CFB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C65671" w:rsidRPr="00F331CE" w:rsidTr="00C65671">
        <w:trPr>
          <w:trHeight w:val="15"/>
        </w:trPr>
        <w:tc>
          <w:tcPr>
            <w:tcW w:w="534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345" w:type="dxa"/>
          </w:tcPr>
          <w:p w:rsidR="00C65671" w:rsidRPr="00F331CE" w:rsidRDefault="006F0D5F" w:rsidP="00C163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62,32</w:t>
            </w:r>
          </w:p>
        </w:tc>
        <w:tc>
          <w:tcPr>
            <w:tcW w:w="1270" w:type="dxa"/>
            <w:hideMark/>
          </w:tcPr>
          <w:p w:rsidR="00C65671" w:rsidRPr="00F331CE" w:rsidRDefault="00C65671" w:rsidP="006F0D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hideMark/>
          </w:tcPr>
          <w:p w:rsidR="00C65671" w:rsidRPr="00F331CE" w:rsidRDefault="006F0D5F" w:rsidP="00256A2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671" w:rsidRPr="00F331CE" w:rsidTr="00C65671">
        <w:trPr>
          <w:trHeight w:val="15"/>
        </w:trPr>
        <w:tc>
          <w:tcPr>
            <w:tcW w:w="534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345" w:type="dxa"/>
          </w:tcPr>
          <w:p w:rsidR="00C65671" w:rsidRPr="00F331CE" w:rsidRDefault="006F0D5F" w:rsidP="00C163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30.57</w:t>
            </w:r>
          </w:p>
        </w:tc>
        <w:tc>
          <w:tcPr>
            <w:tcW w:w="1270" w:type="dxa"/>
            <w:hideMark/>
          </w:tcPr>
          <w:p w:rsidR="00C65671" w:rsidRPr="00F331CE" w:rsidRDefault="00C65671" w:rsidP="005E25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8" w:type="dxa"/>
            <w:hideMark/>
          </w:tcPr>
          <w:p w:rsidR="00C65671" w:rsidRPr="00F331CE" w:rsidRDefault="006F0D5F" w:rsidP="00444EC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4B8" w:rsidRPr="00F331CE" w:rsidTr="00421016">
        <w:trPr>
          <w:trHeight w:val="1108"/>
        </w:trPr>
        <w:tc>
          <w:tcPr>
            <w:tcW w:w="534" w:type="dxa"/>
            <w:vMerge w:val="restart"/>
            <w:hideMark/>
          </w:tcPr>
          <w:p w:rsidR="005114B8" w:rsidRPr="00F331CE" w:rsidRDefault="005114B8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hideMark/>
          </w:tcPr>
          <w:p w:rsidR="005114B8" w:rsidRPr="00F331CE" w:rsidRDefault="005114B8" w:rsidP="005114B8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14B8" w:rsidRPr="00F331CE" w:rsidRDefault="005114B8" w:rsidP="005114B8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</w:p>
        </w:tc>
        <w:tc>
          <w:tcPr>
            <w:tcW w:w="1345" w:type="dxa"/>
            <w:hideMark/>
          </w:tcPr>
          <w:p w:rsidR="005114B8" w:rsidRPr="00F331CE" w:rsidRDefault="00256A2A" w:rsidP="00256A2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hideMark/>
          </w:tcPr>
          <w:p w:rsidR="005114B8" w:rsidRPr="00F331CE" w:rsidRDefault="005114B8" w:rsidP="005114B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8" w:type="dxa"/>
            <w:hideMark/>
          </w:tcPr>
          <w:p w:rsidR="005114B8" w:rsidRPr="00F331CE" w:rsidRDefault="006F0D5F" w:rsidP="00256A2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671" w:rsidRPr="00F331CE" w:rsidTr="00EB3CFB">
        <w:trPr>
          <w:trHeight w:val="15"/>
        </w:trPr>
        <w:tc>
          <w:tcPr>
            <w:tcW w:w="534" w:type="dxa"/>
            <w:vMerge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сумісництвом</w:t>
            </w:r>
            <w:proofErr w:type="spellEnd"/>
          </w:p>
        </w:tc>
        <w:tc>
          <w:tcPr>
            <w:tcW w:w="1345" w:type="dxa"/>
            <w:hideMark/>
          </w:tcPr>
          <w:p w:rsidR="00C65671" w:rsidRPr="00F331CE" w:rsidRDefault="00C65671" w:rsidP="00256A2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hideMark/>
          </w:tcPr>
          <w:p w:rsidR="00C65671" w:rsidRPr="00F331CE" w:rsidRDefault="00C65671" w:rsidP="00C163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671" w:rsidRPr="00F331CE" w:rsidTr="00EB3CFB">
        <w:trPr>
          <w:trHeight w:val="15"/>
        </w:trPr>
        <w:tc>
          <w:tcPr>
            <w:tcW w:w="534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345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hideMark/>
          </w:tcPr>
          <w:p w:rsidR="00C65671" w:rsidRPr="00F331CE" w:rsidRDefault="00C65671" w:rsidP="00C163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671" w:rsidRPr="00F331CE" w:rsidTr="00EB3CFB">
        <w:trPr>
          <w:trHeight w:val="15"/>
        </w:trPr>
        <w:tc>
          <w:tcPr>
            <w:tcW w:w="534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</w:p>
        </w:tc>
        <w:tc>
          <w:tcPr>
            <w:tcW w:w="1345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hideMark/>
          </w:tcPr>
          <w:p w:rsidR="00C65671" w:rsidRPr="00F331CE" w:rsidRDefault="00C65671" w:rsidP="00C163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hideMark/>
          </w:tcPr>
          <w:p w:rsidR="00C65671" w:rsidRPr="00F331CE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671" w:rsidRPr="00EB3CFB" w:rsidTr="00EB3CFB">
        <w:trPr>
          <w:trHeight w:val="15"/>
        </w:trPr>
        <w:tc>
          <w:tcPr>
            <w:tcW w:w="534" w:type="dxa"/>
          </w:tcPr>
          <w:p w:rsidR="00C65671" w:rsidRPr="00EB3CFB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</w:tcPr>
          <w:p w:rsidR="00C65671" w:rsidRPr="00EB3CFB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C65671" w:rsidRPr="00EB3CFB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65671" w:rsidRPr="00EB3CFB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C65671" w:rsidRPr="00EB3CFB" w:rsidRDefault="00C65671" w:rsidP="00EB3CF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D41" w:rsidRDefault="00EC5D41" w:rsidP="00EC5D4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bookmarkStart w:id="1" w:name="n494"/>
      <w:bookmarkStart w:id="2" w:name="n431"/>
      <w:bookmarkEnd w:id="1"/>
      <w:bookmarkEnd w:id="2"/>
    </w:p>
    <w:p w:rsidR="00EC5D41" w:rsidRDefault="00EC5D41" w:rsidP="00EC5D4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6930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Освітній рівень педагогів:   </w:t>
      </w:r>
    </w:p>
    <w:p w:rsidR="00EC5D41" w:rsidRPr="005E1DFE" w:rsidRDefault="00EC5D41" w:rsidP="00EC5D4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uk-UA" w:eastAsia="ru-RU"/>
        </w:rPr>
      </w:pPr>
      <w:r w:rsidRPr="006930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69306D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uk-UA" w:eastAsia="ru-RU"/>
        </w:rPr>
        <w:t xml:space="preserve"> </w:t>
      </w:r>
    </w:p>
    <w:p w:rsidR="005E309D" w:rsidRDefault="00EC5D41" w:rsidP="00EC5D41">
      <w:pPr>
        <w:jc w:val="center"/>
        <w:rPr>
          <w:lang w:val="en-US"/>
        </w:rPr>
      </w:pPr>
      <w:r w:rsidRPr="0069306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079E3A4" wp14:editId="7F1ED4D4">
            <wp:extent cx="3200400" cy="1647825"/>
            <wp:effectExtent l="19050" t="19050" r="38100" b="285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5D41" w:rsidRDefault="00EC5D41" w:rsidP="00EC5D41">
      <w:pPr>
        <w:spacing w:after="0" w:line="240" w:lineRule="atLeast"/>
        <w:jc w:val="center"/>
        <w:outlineLvl w:val="0"/>
        <w:rPr>
          <w:noProof/>
          <w:lang w:eastAsia="ru-RU"/>
        </w:rPr>
      </w:pPr>
      <w:r w:rsidRPr="006930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uk-UA" w:eastAsia="ru-RU"/>
        </w:rPr>
        <w:t>Фаховий рівень педагогів:</w:t>
      </w:r>
    </w:p>
    <w:p w:rsidR="00EC5D41" w:rsidRPr="00EC5D41" w:rsidRDefault="00EC5D41" w:rsidP="00EC5D41">
      <w:pPr>
        <w:jc w:val="center"/>
        <w:rPr>
          <w:lang w:val="en-US"/>
        </w:rPr>
      </w:pPr>
      <w:r w:rsidRPr="00980A0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0C499E2" wp14:editId="71506BE2">
            <wp:extent cx="4000500" cy="1704975"/>
            <wp:effectExtent l="19050" t="19050" r="38100" b="285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C5D41" w:rsidRPr="00E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5"/>
    <w:rsid w:val="001E7C1B"/>
    <w:rsid w:val="00256A2A"/>
    <w:rsid w:val="00444EC4"/>
    <w:rsid w:val="005114B8"/>
    <w:rsid w:val="005E309D"/>
    <w:rsid w:val="006F0D5F"/>
    <w:rsid w:val="007630E1"/>
    <w:rsid w:val="00A66E96"/>
    <w:rsid w:val="00B07205"/>
    <w:rsid w:val="00B569D5"/>
    <w:rsid w:val="00BC3CF0"/>
    <w:rsid w:val="00C16399"/>
    <w:rsid w:val="00C65671"/>
    <w:rsid w:val="00EB3CFB"/>
    <w:rsid w:val="00E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714285714285712E-2"/>
          <c:y val="0.27433131552197593"/>
          <c:w val="0.94246031746031744"/>
          <c:h val="0.615119930817896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E68422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latin typeface="Cambria Math" pitchFamily="18" charset="0"/>
                    <a:ea typeface="Cambria Math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вища освіта</c:v>
                </c:pt>
                <c:pt idx="1">
                  <c:v>неповна вища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400">
              <a:latin typeface="Cambria Math" pitchFamily="18" charset="0"/>
              <a:ea typeface="Cambria Math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BBB59">
        <a:lumMod val="40000"/>
        <a:lumOff val="60000"/>
      </a:srgbClr>
    </a:solidFill>
    <a:ln w="57150" cap="flat" cmpd="sng" algn="ctr">
      <a:solidFill>
        <a:srgbClr val="9BBB59">
          <a:lumMod val="75000"/>
        </a:srgb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036654272382621"/>
          <c:y val="4.3650793650793648E-2"/>
          <c:w val="0.50491123505395163"/>
          <c:h val="0.804040744906886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3672091546787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4852454616308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82294553957169E-2"/>
                  <c:y val="-9.4483549446886857E-3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5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213598300212473E-2"/>
                  <c:y val="1.4897579143389234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 smtClean="0"/>
                      <a:t> 10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6793436462833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6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Cambria Math" pitchFamily="18" charset="0"/>
                    <a:ea typeface="Cambria Math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спеціаліст</c:v>
                </c:pt>
                <c:pt idx="1">
                  <c:v>спеціаліст ІІ категорії</c:v>
                </c:pt>
                <c:pt idx="2">
                  <c:v>спеціаліст І категорії</c:v>
                </c:pt>
                <c:pt idx="3">
                  <c:v>спеціаліст вищої категорії</c:v>
                </c:pt>
                <c:pt idx="4">
                  <c:v>вихователь-методист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0794624"/>
        <c:axId val="130797568"/>
        <c:axId val="0"/>
      </c:bar3DChart>
      <c:catAx>
        <c:axId val="1307946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Cambria Math" pitchFamily="18" charset="0"/>
                <a:ea typeface="Cambria Math" pitchFamily="18" charset="0"/>
              </a:defRPr>
            </a:pPr>
            <a:endParaRPr lang="ru-RU"/>
          </a:p>
        </c:txPr>
        <c:crossAx val="130797568"/>
        <c:crosses val="autoZero"/>
        <c:auto val="1"/>
        <c:lblAlgn val="ctr"/>
        <c:lblOffset val="100"/>
        <c:noMultiLvlLbl val="0"/>
      </c:catAx>
      <c:valAx>
        <c:axId val="130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794624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ln w="5715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Исполнительная">
    <a:dk1>
      <a:sysClr val="windowText" lastClr="000000"/>
    </a:dk1>
    <a:lt1>
      <a:sysClr val="window" lastClr="FFFFFF"/>
    </a:lt1>
    <a:dk2>
      <a:srgbClr val="2F5897"/>
    </a:dk2>
    <a:lt2>
      <a:srgbClr val="E4E9EF"/>
    </a:lt2>
    <a:accent1>
      <a:srgbClr val="6076B4"/>
    </a:accent1>
    <a:accent2>
      <a:srgbClr val="9C5252"/>
    </a:accent2>
    <a:accent3>
      <a:srgbClr val="E68422"/>
    </a:accent3>
    <a:accent4>
      <a:srgbClr val="846648"/>
    </a:accent4>
    <a:accent5>
      <a:srgbClr val="63891F"/>
    </a:accent5>
    <a:accent6>
      <a:srgbClr val="758085"/>
    </a:accent6>
    <a:hlink>
      <a:srgbClr val="3399FF"/>
    </a:hlink>
    <a:folHlink>
      <a:srgbClr val="B2B2B2"/>
    </a:folHlink>
  </a:clrScheme>
  <a:fontScheme name="Исполнительн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Palatino Linotype"/>
      <a:ea typeface=""/>
      <a:cs typeface=""/>
      <a:font script="Jpan" typeface="HGS明朝E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Исполнитель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8575" cap="flat" cmpd="sng" algn="ctr">
        <a:solidFill>
          <a:schemeClr val="phClr"/>
        </a:solidFill>
        <a:prstDash val="solid"/>
      </a:ln>
      <a:ln w="50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50000">
            <a:schemeClr val="phClr">
              <a:tint val="80000"/>
              <a:satMod val="250000"/>
            </a:schemeClr>
          </a:gs>
          <a:gs pos="76000">
            <a:schemeClr val="phClr">
              <a:tint val="90000"/>
              <a:shade val="90000"/>
              <a:satMod val="200000"/>
            </a:schemeClr>
          </a:gs>
          <a:gs pos="92000">
            <a:schemeClr val="phClr">
              <a:tint val="90000"/>
              <a:shade val="70000"/>
              <a:satMod val="250000"/>
            </a:schemeClr>
          </a:gs>
        </a:gsLst>
        <a:path path="circle">
          <a:fillToRect l="50000" t="50000" r="50000" b="50000"/>
        </a:path>
      </a:gradFill>
      <a:blipFill>
        <a:blip xmlns:r="http://schemas.openxmlformats.org/officeDocument/2006/relationships" r:embed="rId1">
          <a:duotone>
            <a:schemeClr val="phClr">
              <a:tint val="95000"/>
            </a:schemeClr>
            <a:schemeClr val="phClr">
              <a:shade val="90000"/>
            </a:schemeClr>
          </a:duotone>
        </a:blip>
        <a:tile tx="0" ty="0" sx="100000" sy="100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2020-08-04T10:53:00Z</dcterms:created>
  <dcterms:modified xsi:type="dcterms:W3CDTF">2020-08-06T11:33:00Z</dcterms:modified>
</cp:coreProperties>
</file>