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13.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14.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15.xml" ContentType="application/vnd.openxmlformats-officedocument.drawingml.chart+xml"/>
  <Override PartName="/word/theme/themeOverride9.xml" ContentType="application/vnd.openxmlformats-officedocument.themeOverride+xml"/>
  <Override PartName="/word/drawings/drawing5.xml" ContentType="application/vnd.openxmlformats-officedocument.drawingml.chartshapes+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3.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C5" w:rsidRPr="00A11DDC" w:rsidRDefault="006144C5" w:rsidP="006144C5">
      <w:pPr>
        <w:spacing w:after="0"/>
        <w:jc w:val="center"/>
        <w:outlineLvl w:val="0"/>
        <w:rPr>
          <w:rFonts w:ascii="Times New Roman" w:eastAsia="Times New Roman" w:hAnsi="Times New Roman" w:cs="Times New Roman"/>
          <w:b/>
          <w:color w:val="0000FF"/>
          <w:sz w:val="28"/>
          <w:szCs w:val="24"/>
          <w:lang w:eastAsia="ru-RU"/>
        </w:rPr>
      </w:pPr>
      <w:r w:rsidRPr="00A11DDC">
        <w:rPr>
          <w:rFonts w:ascii="Times New Roman" w:eastAsia="Times New Roman" w:hAnsi="Times New Roman" w:cs="Times New Roman"/>
          <w:b/>
          <w:color w:val="0000FF"/>
          <w:sz w:val="28"/>
          <w:szCs w:val="24"/>
          <w:lang w:val="uk-UA" w:eastAsia="ru-RU"/>
        </w:rPr>
        <w:t xml:space="preserve">Звіт директора </w:t>
      </w:r>
      <w:r>
        <w:rPr>
          <w:rFonts w:ascii="Times New Roman" w:eastAsia="Times New Roman" w:hAnsi="Times New Roman" w:cs="Times New Roman"/>
          <w:b/>
          <w:color w:val="0000FF"/>
          <w:sz w:val="28"/>
          <w:szCs w:val="24"/>
          <w:lang w:val="uk-UA" w:eastAsia="ru-RU"/>
        </w:rPr>
        <w:t>ЗДО</w:t>
      </w:r>
      <w:r w:rsidRPr="00A11DDC">
        <w:rPr>
          <w:rFonts w:ascii="Times New Roman" w:eastAsia="Times New Roman" w:hAnsi="Times New Roman" w:cs="Times New Roman"/>
          <w:b/>
          <w:color w:val="0000FF"/>
          <w:sz w:val="28"/>
          <w:szCs w:val="24"/>
          <w:lang w:val="uk-UA" w:eastAsia="ru-RU"/>
        </w:rPr>
        <w:t xml:space="preserve"> №25 </w:t>
      </w:r>
      <w:r>
        <w:rPr>
          <w:rFonts w:ascii="Times New Roman" w:eastAsia="Times New Roman" w:hAnsi="Times New Roman" w:cs="Times New Roman"/>
          <w:b/>
          <w:color w:val="0000FF"/>
          <w:sz w:val="28"/>
          <w:szCs w:val="24"/>
          <w:lang w:val="uk-UA" w:eastAsia="ru-RU"/>
        </w:rPr>
        <w:t xml:space="preserve"> </w:t>
      </w:r>
      <w:r w:rsidRPr="00A11DDC">
        <w:rPr>
          <w:rFonts w:ascii="Times New Roman" w:eastAsia="Times New Roman" w:hAnsi="Times New Roman" w:cs="Times New Roman"/>
          <w:b/>
          <w:color w:val="0000FF"/>
          <w:sz w:val="28"/>
          <w:szCs w:val="24"/>
          <w:lang w:val="uk-UA" w:eastAsia="ru-RU"/>
        </w:rPr>
        <w:t>«Малюк» Іванчик Л.К. перед колективом , батьками, громадськістю</w:t>
      </w:r>
      <w:r>
        <w:rPr>
          <w:rFonts w:ascii="Times New Roman" w:eastAsia="Times New Roman" w:hAnsi="Times New Roman" w:cs="Times New Roman"/>
          <w:b/>
          <w:color w:val="0000FF"/>
          <w:sz w:val="28"/>
          <w:szCs w:val="24"/>
          <w:lang w:val="uk-UA" w:eastAsia="ru-RU"/>
        </w:rPr>
        <w:t xml:space="preserve"> за 202</w:t>
      </w:r>
      <w:r>
        <w:rPr>
          <w:rFonts w:ascii="Times New Roman" w:eastAsia="Times New Roman" w:hAnsi="Times New Roman" w:cs="Times New Roman"/>
          <w:b/>
          <w:color w:val="0000FF"/>
          <w:sz w:val="28"/>
          <w:szCs w:val="24"/>
          <w:lang w:val="uk-UA" w:eastAsia="ru-RU"/>
        </w:rPr>
        <w:t>2</w:t>
      </w:r>
      <w:r>
        <w:rPr>
          <w:rFonts w:ascii="Times New Roman" w:eastAsia="Times New Roman" w:hAnsi="Times New Roman" w:cs="Times New Roman"/>
          <w:b/>
          <w:color w:val="0000FF"/>
          <w:sz w:val="28"/>
          <w:szCs w:val="24"/>
          <w:lang w:val="uk-UA" w:eastAsia="ru-RU"/>
        </w:rPr>
        <w:t>/202</w:t>
      </w:r>
      <w:r>
        <w:rPr>
          <w:rFonts w:ascii="Times New Roman" w:eastAsia="Times New Roman" w:hAnsi="Times New Roman" w:cs="Times New Roman"/>
          <w:b/>
          <w:color w:val="0000FF"/>
          <w:sz w:val="28"/>
          <w:szCs w:val="24"/>
          <w:lang w:val="uk-UA" w:eastAsia="ru-RU"/>
        </w:rPr>
        <w:t>3</w:t>
      </w:r>
      <w:r>
        <w:rPr>
          <w:rFonts w:ascii="Times New Roman" w:eastAsia="Times New Roman" w:hAnsi="Times New Roman" w:cs="Times New Roman"/>
          <w:b/>
          <w:color w:val="0000FF"/>
          <w:sz w:val="28"/>
          <w:szCs w:val="24"/>
          <w:lang w:val="uk-UA" w:eastAsia="ru-RU"/>
        </w:rPr>
        <w:t>н.р.</w:t>
      </w:r>
    </w:p>
    <w:p w:rsidR="00EB5AB8" w:rsidRDefault="006144C5" w:rsidP="00EB5AB8">
      <w:pPr>
        <w:spacing w:after="0" w:line="240" w:lineRule="atLeast"/>
        <w:jc w:val="center"/>
        <w:outlineLvl w:val="0"/>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val="uk-UA" w:eastAsia="ru-RU"/>
        </w:rPr>
        <w:t xml:space="preserve"> </w:t>
      </w:r>
    </w:p>
    <w:p w:rsidR="00EB5AB8" w:rsidRDefault="00EB5AB8" w:rsidP="00EB5AB8">
      <w:pPr>
        <w:spacing w:after="0" w:line="240" w:lineRule="atLeast"/>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Заклад дошкільної освіти (ясла-садок)  комбінованого типу № 25   «Малюк» Чернівецької міської ради  знаходиться за адресою: 58029, м.  Чернівці, вул. К.Товстюка , 10а. Розрахований на 210 місць, працював за  програмою розвитку дитини дошкільного віку «Я у Світі».</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611"/>
        <w:gridCol w:w="3503"/>
      </w:tblGrid>
      <w:tr w:rsidR="00EB5AB8" w:rsidTr="0093522B">
        <w:trPr>
          <w:trHeight w:val="251"/>
          <w:jc w:val="center"/>
        </w:trPr>
        <w:tc>
          <w:tcPr>
            <w:tcW w:w="1036"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5611"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Відомості</w:t>
            </w:r>
          </w:p>
        </w:tc>
        <w:tc>
          <w:tcPr>
            <w:tcW w:w="3503"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Показники</w:t>
            </w:r>
          </w:p>
        </w:tc>
      </w:tr>
      <w:tr w:rsidR="00EB5AB8" w:rsidTr="0093522B">
        <w:trPr>
          <w:trHeight w:val="240"/>
          <w:jc w:val="center"/>
        </w:trPr>
        <w:tc>
          <w:tcPr>
            <w:tcW w:w="1036" w:type="dxa"/>
            <w:tcBorders>
              <w:bottom w:val="single" w:sz="4" w:space="0" w:color="auto"/>
            </w:tcBorders>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611" w:type="dxa"/>
            <w:tcBorders>
              <w:bottom w:val="single" w:sz="4" w:space="0" w:color="auto"/>
            </w:tcBorders>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навчання</w:t>
            </w:r>
          </w:p>
        </w:tc>
        <w:tc>
          <w:tcPr>
            <w:tcW w:w="3503" w:type="dxa"/>
            <w:tcBorders>
              <w:bottom w:val="single" w:sz="4" w:space="0" w:color="auto"/>
            </w:tcBorders>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українська</w:t>
            </w:r>
          </w:p>
        </w:tc>
      </w:tr>
      <w:tr w:rsidR="00EB5AB8" w:rsidTr="0093522B">
        <w:trPr>
          <w:trHeight w:val="240"/>
          <w:jc w:val="center"/>
        </w:trPr>
        <w:tc>
          <w:tcPr>
            <w:tcW w:w="1036" w:type="dxa"/>
            <w:vMerge w:val="restart"/>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611" w:type="dxa"/>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груп усього</w:t>
            </w:r>
          </w:p>
        </w:tc>
        <w:tc>
          <w:tcPr>
            <w:tcW w:w="3503" w:type="dxa"/>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r>
      <w:tr w:rsidR="00EB5AB8" w:rsidTr="0093522B">
        <w:trPr>
          <w:trHeight w:val="110"/>
          <w:jc w:val="center"/>
        </w:trPr>
        <w:tc>
          <w:tcPr>
            <w:tcW w:w="1036" w:type="dxa"/>
            <w:vMerge/>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ясельні</w:t>
            </w:r>
          </w:p>
        </w:tc>
        <w:tc>
          <w:tcPr>
            <w:tcW w:w="3503" w:type="dxa"/>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EB5AB8" w:rsidTr="0093522B">
        <w:trPr>
          <w:trHeight w:val="167"/>
          <w:jc w:val="center"/>
        </w:trPr>
        <w:tc>
          <w:tcPr>
            <w:tcW w:w="1036" w:type="dxa"/>
            <w:vMerge/>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дошкільні</w:t>
            </w:r>
          </w:p>
        </w:tc>
        <w:tc>
          <w:tcPr>
            <w:tcW w:w="3503"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7</w:t>
            </w:r>
          </w:p>
        </w:tc>
      </w:tr>
      <w:tr w:rsidR="00EB5AB8" w:rsidTr="0093522B">
        <w:trPr>
          <w:trHeight w:val="167"/>
          <w:jc w:val="center"/>
        </w:trPr>
        <w:tc>
          <w:tcPr>
            <w:tcW w:w="1036" w:type="dxa"/>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різновікова</w:t>
            </w:r>
          </w:p>
        </w:tc>
        <w:tc>
          <w:tcPr>
            <w:tcW w:w="3503"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EB5AB8" w:rsidTr="0093522B">
        <w:trPr>
          <w:trHeight w:val="240"/>
          <w:jc w:val="center"/>
        </w:trPr>
        <w:tc>
          <w:tcPr>
            <w:tcW w:w="1036" w:type="dxa"/>
            <w:vMerge w:val="restart"/>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611" w:type="dxa"/>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Режим роботи груп:</w:t>
            </w:r>
          </w:p>
        </w:tc>
        <w:tc>
          <w:tcPr>
            <w:tcW w:w="3503" w:type="dxa"/>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r>
      <w:tr w:rsidR="00EB5AB8" w:rsidTr="0093522B">
        <w:trPr>
          <w:trHeight w:val="110"/>
          <w:jc w:val="center"/>
        </w:trPr>
        <w:tc>
          <w:tcPr>
            <w:tcW w:w="1036" w:type="dxa"/>
            <w:vMerge/>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10,5 годин</w:t>
            </w:r>
          </w:p>
        </w:tc>
        <w:tc>
          <w:tcPr>
            <w:tcW w:w="3503" w:type="dxa"/>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r>
      <w:tr w:rsidR="00EB5AB8" w:rsidTr="0093522B">
        <w:trPr>
          <w:trHeight w:val="240"/>
          <w:jc w:val="center"/>
        </w:trPr>
        <w:tc>
          <w:tcPr>
            <w:tcW w:w="1036" w:type="dxa"/>
            <w:tcBorders>
              <w:bottom w:val="single" w:sz="4" w:space="0" w:color="auto"/>
            </w:tcBorders>
            <w:shd w:val="clear" w:color="auto" w:fill="FF99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5611" w:type="dxa"/>
            <w:tcBorders>
              <w:bottom w:val="single" w:sz="4" w:space="0" w:color="auto"/>
            </w:tcBorders>
            <w:shd w:val="clear" w:color="auto" w:fill="FF99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вихованців</w:t>
            </w:r>
          </w:p>
        </w:tc>
        <w:tc>
          <w:tcPr>
            <w:tcW w:w="3503" w:type="dxa"/>
            <w:tcBorders>
              <w:bottom w:val="single" w:sz="4" w:space="0" w:color="auto"/>
            </w:tcBorders>
            <w:shd w:val="clear" w:color="auto" w:fill="FF99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2</w:t>
            </w:r>
            <w:r>
              <w:rPr>
                <w:rFonts w:ascii="Times New Roman" w:eastAsia="Times New Roman" w:hAnsi="Times New Roman" w:cs="Times New Roman"/>
                <w:color w:val="000000"/>
                <w:sz w:val="24"/>
                <w:szCs w:val="24"/>
                <w:lang w:val="uk-UA" w:eastAsia="ru-RU"/>
              </w:rPr>
              <w:t>57</w:t>
            </w:r>
          </w:p>
        </w:tc>
      </w:tr>
      <w:tr w:rsidR="00EB5AB8" w:rsidTr="0093522B">
        <w:trPr>
          <w:trHeight w:val="240"/>
          <w:jc w:val="center"/>
        </w:trPr>
        <w:tc>
          <w:tcPr>
            <w:tcW w:w="1036" w:type="dxa"/>
            <w:vMerge w:val="restart"/>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611"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працівників усього</w:t>
            </w:r>
          </w:p>
        </w:tc>
        <w:tc>
          <w:tcPr>
            <w:tcW w:w="3503" w:type="dxa"/>
            <w:shd w:val="clear" w:color="auto" w:fill="FFCC99"/>
          </w:tcPr>
          <w:p w:rsidR="00EB5AB8" w:rsidRDefault="006144C5"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49</w:t>
            </w:r>
          </w:p>
        </w:tc>
      </w:tr>
      <w:tr w:rsidR="00EB5AB8" w:rsidTr="0093522B">
        <w:trPr>
          <w:trHeight w:val="110"/>
          <w:jc w:val="center"/>
        </w:trPr>
        <w:tc>
          <w:tcPr>
            <w:tcW w:w="1036" w:type="dxa"/>
            <w:vMerge/>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педагогічний персонал</w:t>
            </w:r>
          </w:p>
        </w:tc>
        <w:tc>
          <w:tcPr>
            <w:tcW w:w="3503" w:type="dxa"/>
            <w:shd w:val="clear" w:color="auto" w:fill="FFCC99"/>
          </w:tcPr>
          <w:p w:rsidR="00EB5AB8" w:rsidRDefault="00EB5AB8" w:rsidP="006144C5">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6144C5">
              <w:rPr>
                <w:rFonts w:ascii="Times New Roman" w:eastAsia="Times New Roman" w:hAnsi="Times New Roman" w:cs="Times New Roman"/>
                <w:color w:val="000000"/>
                <w:sz w:val="24"/>
                <w:szCs w:val="24"/>
                <w:lang w:val="uk-UA" w:eastAsia="ru-RU"/>
              </w:rPr>
              <w:t>3</w:t>
            </w:r>
          </w:p>
        </w:tc>
      </w:tr>
      <w:tr w:rsidR="00EB5AB8" w:rsidTr="0093522B">
        <w:trPr>
          <w:trHeight w:val="58"/>
          <w:jc w:val="center"/>
        </w:trPr>
        <w:tc>
          <w:tcPr>
            <w:tcW w:w="1036" w:type="dxa"/>
            <w:vMerge/>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обслуговуючий персонал</w:t>
            </w:r>
          </w:p>
        </w:tc>
        <w:tc>
          <w:tcPr>
            <w:tcW w:w="3503" w:type="dxa"/>
            <w:shd w:val="clear" w:color="auto" w:fill="FFCC99"/>
          </w:tcPr>
          <w:p w:rsidR="00EB5AB8" w:rsidRDefault="00EB5AB8" w:rsidP="006144C5">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w:t>
            </w:r>
            <w:r w:rsidR="006144C5">
              <w:rPr>
                <w:rFonts w:ascii="Times New Roman" w:eastAsia="Times New Roman" w:hAnsi="Times New Roman" w:cs="Times New Roman"/>
                <w:color w:val="000000"/>
                <w:sz w:val="24"/>
                <w:szCs w:val="24"/>
                <w:lang w:val="uk-UA" w:eastAsia="ru-RU"/>
              </w:rPr>
              <w:t>5</w:t>
            </w:r>
          </w:p>
        </w:tc>
      </w:tr>
      <w:tr w:rsidR="00EB5AB8" w:rsidTr="0093522B">
        <w:trPr>
          <w:trHeight w:val="58"/>
          <w:jc w:val="center"/>
        </w:trPr>
        <w:tc>
          <w:tcPr>
            <w:tcW w:w="1036"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eastAsia="ru-RU"/>
              </w:rPr>
            </w:pPr>
          </w:p>
        </w:tc>
      </w:tr>
      <w:tr w:rsidR="00EB5AB8" w:rsidTr="0093522B">
        <w:trPr>
          <w:trHeight w:val="58"/>
          <w:jc w:val="center"/>
        </w:trPr>
        <w:tc>
          <w:tcPr>
            <w:tcW w:w="1036"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eastAsia="ru-RU"/>
              </w:rPr>
            </w:pPr>
          </w:p>
        </w:tc>
      </w:tr>
    </w:tbl>
    <w:p w:rsidR="00EB5AB8" w:rsidRDefault="00EB5AB8" w:rsidP="00EB5AB8">
      <w:pPr>
        <w:spacing w:after="0" w:line="240" w:lineRule="atLeast"/>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Кадрове</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забезпечення</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дошкільного навчального закладу</w:t>
      </w:r>
    </w:p>
    <w:p w:rsidR="00EB5AB8" w:rsidRDefault="00EB5AB8" w:rsidP="00EB5AB8">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Дошкільний навчальний заклад повністю укомплектований педагогічними кадрами.  </w:t>
      </w:r>
    </w:p>
    <w:tbl>
      <w:tblPr>
        <w:tblpPr w:leftFromText="180" w:rightFromText="180" w:vertAnchor="text" w:horzAnchor="page" w:tblpX="952" w:tblpY="289"/>
        <w:tblOverlap w:val="never"/>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72"/>
        <w:gridCol w:w="1192"/>
        <w:gridCol w:w="1144"/>
        <w:gridCol w:w="1381"/>
        <w:gridCol w:w="1125"/>
        <w:gridCol w:w="1337"/>
        <w:gridCol w:w="1909"/>
      </w:tblGrid>
      <w:tr w:rsidR="00EB5AB8" w:rsidTr="0093522B">
        <w:trPr>
          <w:trHeight w:val="1100"/>
        </w:trPr>
        <w:tc>
          <w:tcPr>
            <w:tcW w:w="533"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Директор</w:t>
            </w:r>
          </w:p>
        </w:tc>
        <w:tc>
          <w:tcPr>
            <w:tcW w:w="607"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r>
              <w:rPr>
                <w:rFonts w:ascii="Times New Roman" w:eastAsia="Times New Roman" w:hAnsi="Times New Roman" w:cs="Times New Roman"/>
                <w:color w:val="000000"/>
                <w:sz w:val="24"/>
                <w:szCs w:val="24"/>
                <w:shd w:val="solid" w:color="FFFF00" w:fill="FFFF00"/>
                <w:lang w:val="en-US" w:eastAsia="ru-RU"/>
              </w:rPr>
              <w:t>Вихователь-методист</w:t>
            </w:r>
          </w:p>
        </w:tc>
        <w:tc>
          <w:tcPr>
            <w:tcW w:w="569"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r>
              <w:rPr>
                <w:rFonts w:ascii="Times New Roman" w:eastAsia="Times New Roman" w:hAnsi="Times New Roman" w:cs="Times New Roman"/>
                <w:color w:val="000000"/>
                <w:sz w:val="24"/>
                <w:szCs w:val="24"/>
                <w:shd w:val="solid" w:color="FFFF00" w:fill="FFFF00"/>
                <w:lang w:val="en-US" w:eastAsia="ru-RU"/>
              </w:rPr>
              <w:t>Вихователі</w:t>
            </w:r>
          </w:p>
        </w:tc>
        <w:tc>
          <w:tcPr>
            <w:tcW w:w="546"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r>
              <w:rPr>
                <w:rFonts w:ascii="Times New Roman" w:eastAsia="Times New Roman" w:hAnsi="Times New Roman" w:cs="Times New Roman"/>
                <w:color w:val="000000"/>
                <w:sz w:val="24"/>
                <w:szCs w:val="24"/>
                <w:shd w:val="solid" w:color="FFFF00" w:fill="FFFF00"/>
                <w:lang w:val="en-US" w:eastAsia="ru-RU"/>
              </w:rPr>
              <w:t>Музичні керівники</w:t>
            </w:r>
          </w:p>
        </w:tc>
        <w:tc>
          <w:tcPr>
            <w:tcW w:w="659"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r>
              <w:rPr>
                <w:rFonts w:ascii="Times New Roman" w:eastAsia="Times New Roman" w:hAnsi="Times New Roman" w:cs="Times New Roman"/>
                <w:color w:val="000000"/>
                <w:sz w:val="24"/>
                <w:szCs w:val="24"/>
                <w:shd w:val="solid" w:color="FFFF00" w:fill="FFFF00"/>
                <w:lang w:val="en-US" w:eastAsia="ru-RU"/>
              </w:rPr>
              <w:t>Практичний психолог</w:t>
            </w:r>
          </w:p>
        </w:tc>
        <w:tc>
          <w:tcPr>
            <w:tcW w:w="537"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Вчитель-логопед</w:t>
            </w:r>
          </w:p>
        </w:tc>
        <w:tc>
          <w:tcPr>
            <w:tcW w:w="638"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Керівник гуртка з англійської мови</w:t>
            </w:r>
          </w:p>
        </w:tc>
        <w:tc>
          <w:tcPr>
            <w:tcW w:w="912"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ind w:rightChars="152" w:right="334"/>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lang w:val="uk-UA" w:eastAsia="ru-RU"/>
              </w:rPr>
              <w:t>Інструктор з фізичного виховання</w:t>
            </w:r>
          </w:p>
        </w:tc>
      </w:tr>
      <w:tr w:rsidR="00EB5AB8" w:rsidTr="0093522B">
        <w:trPr>
          <w:trHeight w:val="364"/>
        </w:trPr>
        <w:tc>
          <w:tcPr>
            <w:tcW w:w="533"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607"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569"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6144C5">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en-US" w:eastAsia="ru-RU"/>
              </w:rPr>
              <w:t>1</w:t>
            </w:r>
            <w:r w:rsidR="006144C5">
              <w:rPr>
                <w:rFonts w:ascii="Times New Roman" w:eastAsia="Times New Roman" w:hAnsi="Times New Roman" w:cs="Times New Roman"/>
                <w:b/>
                <w:bCs/>
                <w:i/>
                <w:iCs/>
                <w:color w:val="000000"/>
                <w:sz w:val="24"/>
                <w:szCs w:val="24"/>
                <w:shd w:val="solid" w:color="FFFF00" w:fill="FFFF00"/>
                <w:lang w:val="uk-UA" w:eastAsia="ru-RU"/>
              </w:rPr>
              <w:t>4</w:t>
            </w:r>
          </w:p>
        </w:tc>
        <w:tc>
          <w:tcPr>
            <w:tcW w:w="546"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6144C5"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2</w:t>
            </w:r>
          </w:p>
        </w:tc>
        <w:tc>
          <w:tcPr>
            <w:tcW w:w="659"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537"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2</w:t>
            </w:r>
          </w:p>
        </w:tc>
        <w:tc>
          <w:tcPr>
            <w:tcW w:w="638"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c>
          <w:tcPr>
            <w:tcW w:w="912" w:type="pct"/>
            <w:tcBorders>
              <w:top w:val="single" w:sz="12" w:space="0" w:color="000000"/>
              <w:left w:val="single" w:sz="12" w:space="0" w:color="000000"/>
              <w:bottom w:val="single" w:sz="12" w:space="0" w:color="000000"/>
              <w:right w:val="single" w:sz="12" w:space="0" w:color="000000"/>
            </w:tcBorders>
            <w:shd w:val="solid" w:color="FFFF00" w:fill="FFFF00"/>
          </w:tcPr>
          <w:p w:rsidR="00EB5AB8" w:rsidRDefault="00EB5AB8" w:rsidP="0093522B">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r>
    </w:tbl>
    <w:p w:rsidR="00EB5AB8" w:rsidRPr="003C5D27" w:rsidRDefault="00EB5AB8" w:rsidP="00EB5AB8">
      <w:pPr>
        <w:spacing w:after="0" w:line="240" w:lineRule="atLeas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Усього 25 педагога</w:t>
      </w:r>
    </w:p>
    <w:p w:rsidR="00EB5AB8" w:rsidRPr="003C5D27" w:rsidRDefault="00EB5AB8" w:rsidP="00EB5AB8">
      <w:pPr>
        <w:spacing w:after="0" w:line="240" w:lineRule="atLeast"/>
        <w:ind w:left="248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Кваліфікаційний </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en-US" w:eastAsia="ru-RU"/>
        </w:rPr>
        <w:t>рівень педагогічних працівників</w:t>
      </w:r>
    </w:p>
    <w:p w:rsidR="00EB5AB8" w:rsidRDefault="00EB5AB8" w:rsidP="00EB5AB8">
      <w:pPr>
        <w:spacing w:after="0" w:line="240" w:lineRule="atLeast"/>
        <w:rPr>
          <w:rFonts w:ascii="Times New Roman" w:eastAsia="Times New Roman" w:hAnsi="Times New Roman" w:cs="Times New Roman"/>
          <w:color w:val="000000"/>
          <w:sz w:val="24"/>
          <w:szCs w:val="24"/>
          <w:shd w:val="solid" w:color="FFFF00" w:fill="FFFF00"/>
          <w:lang w:val="en-US" w:eastAsia="ru-RU"/>
        </w:rPr>
      </w:pPr>
    </w:p>
    <w:p w:rsidR="00EB5AB8" w:rsidRPr="003C5D27" w:rsidRDefault="00EB5AB8" w:rsidP="00EB5AB8">
      <w:pPr>
        <w:tabs>
          <w:tab w:val="left" w:pos="1095"/>
        </w:tabs>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b/>
          <w:noProof/>
          <w:color w:val="000000"/>
          <w:sz w:val="24"/>
          <w:szCs w:val="24"/>
          <w:lang w:val="uk-UA" w:eastAsia="uk-UA"/>
        </w:rPr>
        <w:drawing>
          <wp:inline distT="0" distB="0" distL="0" distR="0" wp14:anchorId="3D4680E0" wp14:editId="54CAE00C">
            <wp:extent cx="3981450" cy="2276475"/>
            <wp:effectExtent l="19050" t="19050" r="19050" b="285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id.3znysh7"/>
      <w:bookmarkEnd w:id="0"/>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Освітній рівень педагогів:</w:t>
      </w:r>
    </w:p>
    <w:p w:rsidR="00EB5AB8" w:rsidRDefault="00EB5AB8" w:rsidP="00EB5AB8">
      <w:pPr>
        <w:spacing w:after="0" w:line="240" w:lineRule="atLeast"/>
        <w:jc w:val="center"/>
        <w:rPr>
          <w:rFonts w:ascii="Times New Roman" w:eastAsia="Times New Roman" w:hAnsi="Times New Roman" w:cs="Times New Roman"/>
          <w:b/>
          <w:color w:val="000000" w:themeColor="text1"/>
          <w:sz w:val="24"/>
          <w:szCs w:val="24"/>
          <w:lang w:val="uk-UA" w:eastAsia="ru-RU"/>
        </w:rPr>
      </w:pPr>
      <w:bookmarkStart w:id="1" w:name="_GoBack"/>
      <w:r>
        <w:rPr>
          <w:rFonts w:ascii="Times New Roman" w:eastAsia="Times New Roman" w:hAnsi="Times New Roman" w:cs="Times New Roman"/>
          <w:b/>
          <w:noProof/>
          <w:color w:val="000000"/>
          <w:sz w:val="24"/>
          <w:szCs w:val="24"/>
          <w:lang w:val="uk-UA" w:eastAsia="uk-UA"/>
        </w:rPr>
        <w:lastRenderedPageBreak/>
        <w:drawing>
          <wp:inline distT="0" distB="0" distL="0" distR="0" wp14:anchorId="060221ED" wp14:editId="1ADC345A">
            <wp:extent cx="3124200" cy="1695450"/>
            <wp:effectExtent l="19050" t="19050" r="19050" b="1905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1"/>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b/>
          <w:bCs/>
          <w:color w:val="FF0000"/>
          <w:sz w:val="24"/>
          <w:szCs w:val="24"/>
          <w:lang w:val="uk-UA" w:eastAsia="ru-RU"/>
        </w:rPr>
        <w:t xml:space="preserve"> </w:t>
      </w:r>
    </w:p>
    <w:p w:rsidR="00EB5AB8" w:rsidRDefault="00EB5AB8" w:rsidP="00EB5AB8">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Упродовж 2022</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3 навчального року освітній  процес дошкільного закладу був спрямований на  вирішення таких головних завдань:</w:t>
      </w:r>
      <w:r>
        <w:rPr>
          <w:rFonts w:ascii="Times New Roman" w:eastAsia="Times New Roman" w:hAnsi="Times New Roman" w:cs="Times New Roman"/>
          <w:sz w:val="24"/>
          <w:szCs w:val="24"/>
          <w:lang w:val="uk-UA" w:eastAsia="ru-RU"/>
        </w:rPr>
        <w:t xml:space="preserve"> </w:t>
      </w:r>
    </w:p>
    <w:p w:rsidR="00EB5AB8" w:rsidRPr="006D3518" w:rsidRDefault="00EB5AB8" w:rsidP="00EB5AB8">
      <w:pPr>
        <w:spacing w:after="0" w:line="240" w:lineRule="auto"/>
        <w:jc w:val="both"/>
        <w:outlineLvl w:val="0"/>
        <w:rPr>
          <w:rFonts w:ascii="Times New Roman" w:hAnsi="Times New Roman" w:cs="Times New Roman"/>
          <w:sz w:val="24"/>
          <w:szCs w:val="24"/>
          <w:lang w:val="uk-UA" w:eastAsia="ru-RU"/>
        </w:rPr>
      </w:pPr>
      <w:r>
        <w:rPr>
          <w:rFonts w:ascii="Times New Roman" w:hAnsi="Times New Roman" w:cs="Times New Roman"/>
          <w:color w:val="000000" w:themeColor="text1"/>
          <w:sz w:val="24"/>
          <w:szCs w:val="24"/>
          <w:lang w:val="uk-UA"/>
        </w:rPr>
        <w:t>-З</w:t>
      </w:r>
      <w:r w:rsidRPr="006D3518">
        <w:rPr>
          <w:rFonts w:ascii="Times New Roman" w:hAnsi="Times New Roman" w:cs="Times New Roman"/>
          <w:color w:val="000000" w:themeColor="text1"/>
          <w:sz w:val="24"/>
          <w:szCs w:val="24"/>
          <w:lang w:val="uk-UA"/>
        </w:rPr>
        <w:t>абезпечити умови орган</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зац</w:t>
      </w:r>
      <w:r>
        <w:rPr>
          <w:rFonts w:ascii="Times New Roman" w:hAnsi="Times New Roman" w:cs="Times New Roman"/>
          <w:color w:val="000000" w:themeColor="text1"/>
          <w:sz w:val="24"/>
          <w:szCs w:val="24"/>
          <w:lang w:val="uk-UA"/>
        </w:rPr>
        <w:t>ії</w:t>
      </w:r>
      <w:r w:rsidRPr="006D3518">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грово</w:t>
      </w:r>
      <w:r>
        <w:rPr>
          <w:rFonts w:ascii="Times New Roman" w:hAnsi="Times New Roman" w:cs="Times New Roman"/>
          <w:color w:val="000000" w:themeColor="text1"/>
          <w:sz w:val="24"/>
          <w:szCs w:val="24"/>
          <w:lang w:val="uk-UA"/>
        </w:rPr>
        <w:t>ї</w:t>
      </w:r>
      <w:r w:rsidRPr="006D3518">
        <w:rPr>
          <w:rFonts w:ascii="Times New Roman" w:hAnsi="Times New Roman" w:cs="Times New Roman"/>
          <w:color w:val="000000" w:themeColor="text1"/>
          <w:sz w:val="24"/>
          <w:szCs w:val="24"/>
          <w:lang w:val="uk-UA"/>
        </w:rPr>
        <w:t xml:space="preserve"> д</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яльност</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 як засобу розвитку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н</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ц</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ативи та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нтересу дошк</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льник</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в до </w:t>
      </w:r>
      <w:r>
        <w:rPr>
          <w:rFonts w:ascii="Times New Roman" w:hAnsi="Times New Roman" w:cs="Times New Roman"/>
          <w:color w:val="000000" w:themeColor="text1"/>
          <w:sz w:val="24"/>
          <w:szCs w:val="24"/>
          <w:lang w:val="uk-UA"/>
        </w:rPr>
        <w:t>нав</w:t>
      </w:r>
      <w:r w:rsidRPr="006D3518">
        <w:rPr>
          <w:rFonts w:ascii="Times New Roman" w:hAnsi="Times New Roman" w:cs="Times New Roman"/>
          <w:color w:val="000000" w:themeColor="text1"/>
          <w:sz w:val="24"/>
          <w:szCs w:val="24"/>
          <w:lang w:val="uk-UA"/>
        </w:rPr>
        <w:t>колишнього св</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ту</w:t>
      </w:r>
      <w:r>
        <w:rPr>
          <w:rFonts w:ascii="Times New Roman" w:hAnsi="Times New Roman" w:cs="Times New Roman"/>
          <w:color w:val="000000" w:themeColor="text1"/>
          <w:sz w:val="24"/>
          <w:szCs w:val="24"/>
          <w:lang w:val="uk-UA"/>
        </w:rPr>
        <w:t>;</w:t>
      </w:r>
    </w:p>
    <w:p w:rsidR="00EB5AB8" w:rsidRDefault="00EB5AB8" w:rsidP="00EB5AB8">
      <w:pPr>
        <w:spacing w:after="0" w:line="240" w:lineRule="auto"/>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Формувати  в дітей основи громадянськості завдяки участі в проєктній діяльності громадянсько-патріотичного змісту;</w:t>
      </w:r>
    </w:p>
    <w:p w:rsidR="00EB5AB8" w:rsidRDefault="00EB5AB8" w:rsidP="00EB5AB8">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-Забезпечувати  постійну роботу щодо безпечного перебування дітей в ЗДО.</w:t>
      </w:r>
    </w:p>
    <w:p w:rsidR="00EB5AB8" w:rsidRDefault="00EB5AB8" w:rsidP="00EB5AB8">
      <w:pPr>
        <w:spacing w:after="0"/>
        <w:jc w:val="both"/>
        <w:rPr>
          <w:rFonts w:ascii="Times New Roman" w:eastAsia="Calibri" w:hAnsi="Times New Roman" w:cs="Times New Roman"/>
          <w:b/>
          <w:color w:val="FF0000"/>
          <w:sz w:val="24"/>
          <w:szCs w:val="24"/>
          <w:lang w:val="uk-UA"/>
        </w:rPr>
      </w:pPr>
    </w:p>
    <w:p w:rsidR="00EB5AB8"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5B9BD5" w:themeColor="accent1"/>
          <w:sz w:val="24"/>
          <w:szCs w:val="24"/>
          <w:lang w:val="uk-UA"/>
        </w:rPr>
        <w:t>Робота ЗДО № 25  «Малюк»   здійснювалась за наступними напрямками:</w:t>
      </w:r>
    </w:p>
    <w:p w:rsidR="00EB5AB8"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FF0000"/>
          <w:sz w:val="24"/>
          <w:szCs w:val="24"/>
          <w:lang w:val="uk-UA"/>
        </w:rPr>
        <w:t xml:space="preserve">І . Методична робота </w:t>
      </w:r>
    </w:p>
    <w:p w:rsidR="00EB5AB8" w:rsidRDefault="00EB5AB8" w:rsidP="00EB5AB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Методична робота з педагогічними кадрами у 2022/20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3навчальному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620"/>
        <w:gridCol w:w="1620"/>
        <w:gridCol w:w="1359"/>
      </w:tblGrid>
      <w:tr w:rsidR="00EB5AB8" w:rsidTr="0093522B">
        <w:trPr>
          <w:jc w:val="center"/>
        </w:trPr>
        <w:tc>
          <w:tcPr>
            <w:tcW w:w="648"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p>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4500"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p>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Вид діяльності</w:t>
            </w:r>
          </w:p>
        </w:tc>
        <w:tc>
          <w:tcPr>
            <w:tcW w:w="1620"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Планова кільк. педагогів</w:t>
            </w:r>
          </w:p>
        </w:tc>
        <w:tc>
          <w:tcPr>
            <w:tcW w:w="1620"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Фактична</w:t>
            </w:r>
          </w:p>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кільк.</w:t>
            </w:r>
          </w:p>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педагогів</w:t>
            </w:r>
          </w:p>
        </w:tc>
        <w:tc>
          <w:tcPr>
            <w:tcW w:w="1359" w:type="dxa"/>
            <w:tcBorders>
              <w:bottom w:val="single" w:sz="4" w:space="0" w:color="auto"/>
            </w:tcBorders>
          </w:tcPr>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p>
          <w:p w:rsidR="00EB5AB8" w:rsidRDefault="00EB5AB8" w:rsidP="0093522B">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r>
      <w:tr w:rsidR="00EB5AB8" w:rsidTr="0093522B">
        <w:trPr>
          <w:jc w:val="center"/>
        </w:trPr>
        <w:tc>
          <w:tcPr>
            <w:tcW w:w="648" w:type="dxa"/>
            <w:tcBorders>
              <w:bottom w:val="single" w:sz="4" w:space="0" w:color="auto"/>
            </w:tcBorders>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4500" w:type="dxa"/>
            <w:tcBorders>
              <w:bottom w:val="single" w:sz="4" w:space="0" w:color="auto"/>
            </w:tcBorders>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Курси підвищення кваліфікації</w:t>
            </w:r>
          </w:p>
        </w:tc>
        <w:tc>
          <w:tcPr>
            <w:tcW w:w="1620" w:type="dxa"/>
            <w:tcBorders>
              <w:bottom w:val="single" w:sz="4" w:space="0" w:color="auto"/>
            </w:tcBorders>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1359" w:type="dxa"/>
            <w:tcBorders>
              <w:bottom w:val="single" w:sz="4" w:space="0" w:color="auto"/>
            </w:tcBorders>
            <w:shd w:val="clear" w:color="auto" w:fill="FFCC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96</w:t>
            </w:r>
          </w:p>
        </w:tc>
      </w:tr>
      <w:tr w:rsidR="00EB5AB8" w:rsidTr="0093522B">
        <w:trPr>
          <w:jc w:val="center"/>
        </w:trPr>
        <w:tc>
          <w:tcPr>
            <w:tcW w:w="648" w:type="dxa"/>
            <w:tcBorders>
              <w:bottom w:val="single" w:sz="4" w:space="0" w:color="auto"/>
            </w:tcBorders>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4500" w:type="dxa"/>
            <w:tcBorders>
              <w:bottom w:val="single" w:sz="4" w:space="0" w:color="auto"/>
            </w:tcBorders>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Атестація</w:t>
            </w:r>
          </w:p>
        </w:tc>
        <w:tc>
          <w:tcPr>
            <w:tcW w:w="1620" w:type="dxa"/>
            <w:tcBorders>
              <w:bottom w:val="single" w:sz="4" w:space="0" w:color="auto"/>
            </w:tcBorders>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1620" w:type="dxa"/>
            <w:tcBorders>
              <w:bottom w:val="single" w:sz="4" w:space="0" w:color="auto"/>
            </w:tcBorders>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1359" w:type="dxa"/>
            <w:tcBorders>
              <w:bottom w:val="single" w:sz="4" w:space="0" w:color="auto"/>
            </w:tcBorders>
            <w:shd w:val="clear" w:color="auto" w:fill="FFFF99"/>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5AB8" w:rsidTr="0093522B">
        <w:trPr>
          <w:jc w:val="center"/>
        </w:trPr>
        <w:tc>
          <w:tcPr>
            <w:tcW w:w="648" w:type="dxa"/>
            <w:tcBorders>
              <w:bottom w:val="single" w:sz="4" w:space="0" w:color="auto"/>
            </w:tcBorders>
            <w:shd w:val="clear" w:color="auto" w:fill="99CC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4500" w:type="dxa"/>
            <w:tcBorders>
              <w:bottom w:val="single" w:sz="4" w:space="0" w:color="auto"/>
            </w:tcBorders>
            <w:shd w:val="clear" w:color="auto" w:fill="99CC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Самоосвіта</w:t>
            </w:r>
          </w:p>
        </w:tc>
        <w:tc>
          <w:tcPr>
            <w:tcW w:w="1620" w:type="dxa"/>
            <w:tcBorders>
              <w:bottom w:val="single" w:sz="4" w:space="0" w:color="auto"/>
            </w:tcBorders>
            <w:shd w:val="clear" w:color="auto" w:fill="99CC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p>
        </w:tc>
        <w:tc>
          <w:tcPr>
            <w:tcW w:w="1620" w:type="dxa"/>
            <w:tcBorders>
              <w:bottom w:val="single" w:sz="4" w:space="0" w:color="auto"/>
            </w:tcBorders>
            <w:shd w:val="clear" w:color="auto" w:fill="99CC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p>
        </w:tc>
        <w:tc>
          <w:tcPr>
            <w:tcW w:w="1359" w:type="dxa"/>
            <w:tcBorders>
              <w:bottom w:val="single" w:sz="4" w:space="0" w:color="auto"/>
            </w:tcBorders>
            <w:shd w:val="clear" w:color="auto" w:fill="99CC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5AB8" w:rsidTr="0093522B">
        <w:trPr>
          <w:jc w:val="center"/>
        </w:trPr>
        <w:tc>
          <w:tcPr>
            <w:tcW w:w="648"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4500"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роботі творчої групи</w:t>
            </w:r>
          </w:p>
        </w:tc>
        <w:tc>
          <w:tcPr>
            <w:tcW w:w="1620"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620"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359" w:type="dxa"/>
            <w:tcBorders>
              <w:bottom w:val="single" w:sz="4" w:space="0" w:color="auto"/>
            </w:tcBorders>
            <w:shd w:val="clear" w:color="auto" w:fill="CCFFCC"/>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5AB8" w:rsidTr="0093522B">
        <w:trPr>
          <w:jc w:val="center"/>
        </w:trPr>
        <w:tc>
          <w:tcPr>
            <w:tcW w:w="648" w:type="dxa"/>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4500" w:type="dxa"/>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підготовці та проведенні методичних заходів</w:t>
            </w:r>
          </w:p>
        </w:tc>
        <w:tc>
          <w:tcPr>
            <w:tcW w:w="1620" w:type="dxa"/>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p>
        </w:tc>
        <w:tc>
          <w:tcPr>
            <w:tcW w:w="1620" w:type="dxa"/>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p>
        </w:tc>
        <w:tc>
          <w:tcPr>
            <w:tcW w:w="1359" w:type="dxa"/>
            <w:shd w:val="clear" w:color="auto" w:fill="CCFFFF"/>
          </w:tcPr>
          <w:p w:rsidR="00EB5AB8" w:rsidRDefault="00EB5AB8" w:rsidP="0093522B">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77</w:t>
            </w:r>
          </w:p>
        </w:tc>
      </w:tr>
    </w:tbl>
    <w:p w:rsidR="00EB5AB8" w:rsidRDefault="00EB5AB8" w:rsidP="00EB5AB8">
      <w:pPr>
        <w:spacing w:before="100" w:beforeAutospacing="1" w:after="0" w:line="240" w:lineRule="atLeast"/>
        <w:ind w:firstLineChars="3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Хід атестації педагогічних кадрів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проведені засідання атестаційної комісії. В міжатестаційний період вивчалась система роботи педагогів шляхом відвідування занять, інших видів діяльності з дітьми, аналізу результатів роботи з батьками вихованців, проведення анкетування, що дало змогу провести атестацію без зайвих психічних перевантажень і конфліктних ситуацій.</w:t>
      </w:r>
    </w:p>
    <w:p w:rsidR="00EB5AB8" w:rsidRDefault="00EB5AB8" w:rsidP="00EB5AB8">
      <w:pPr>
        <w:shd w:val="clear" w:color="auto" w:fill="FFFFFF"/>
        <w:autoSpaceDE w:val="0"/>
        <w:autoSpaceDN w:val="0"/>
        <w:adjustRightInd w:val="0"/>
        <w:spacing w:after="0" w:line="240" w:lineRule="atLeast"/>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Проведена   атестація  3 педагогів:  </w:t>
      </w:r>
      <w:r>
        <w:rPr>
          <w:rFonts w:ascii="Times New Roman" w:eastAsia="Calibri" w:hAnsi="Times New Roman" w:cs="Times New Roman"/>
          <w:color w:val="000000" w:themeColor="text1"/>
          <w:sz w:val="24"/>
          <w:szCs w:val="24"/>
          <w:lang w:val="uk-UA"/>
        </w:rPr>
        <w:t xml:space="preserve"> Дідів Л.П. -</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відповідає раніше присвоєній кваліфікаційній категорії «спеціаліст вищої категорії»</w:t>
      </w:r>
      <w:r>
        <w:rPr>
          <w:rFonts w:ascii="Times New Roman" w:eastAsia="Calibri" w:hAnsi="Times New Roman" w:cs="Times New Roman"/>
          <w:color w:val="000000" w:themeColor="text1"/>
          <w:sz w:val="24"/>
          <w:szCs w:val="24"/>
          <w:lang w:val="uk-UA"/>
        </w:rPr>
        <w:t>.</w:t>
      </w:r>
      <w:r>
        <w:rPr>
          <w:rFonts w:ascii="Times New Roman" w:hAnsi="Times New Roman" w:cs="Times New Roman"/>
          <w:sz w:val="24"/>
          <w:szCs w:val="24"/>
          <w:lang w:val="uk-UA"/>
        </w:rPr>
        <w:t xml:space="preserve"> Синявська Ж.Г.     відповідає займаній посаді,  відповідає раніше встановленому одинадцятому тарифному розряду.  Лукан О.В.  відповідає займаній посаді,   </w:t>
      </w:r>
      <w:r>
        <w:rPr>
          <w:rFonts w:ascii="Times New Roman" w:eastAsia="Calibri" w:hAnsi="Times New Roman" w:cs="Times New Roman"/>
          <w:color w:val="000000"/>
          <w:sz w:val="24"/>
          <w:szCs w:val="24"/>
          <w:lang w:val="uk-UA"/>
        </w:rPr>
        <w:t>встановлено одинадцятий тарифний розряд.</w:t>
      </w:r>
      <w:r>
        <w:rPr>
          <w:rFonts w:ascii="Times New Roman" w:hAnsi="Times New Roman" w:cs="Times New Roman"/>
          <w:sz w:val="24"/>
          <w:szCs w:val="24"/>
          <w:lang w:val="uk-UA"/>
        </w:rPr>
        <w:t xml:space="preserve">  </w:t>
      </w:r>
    </w:p>
    <w:p w:rsidR="00EB5AB8" w:rsidRDefault="00EB5AB8" w:rsidP="00EB5AB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sz w:val="24"/>
          <w:szCs w:val="24"/>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Pr>
          <w:rFonts w:ascii="Times New Roman" w:eastAsia="Times New Roman" w:hAnsi="Times New Roman" w:cs="Times New Roman"/>
          <w:color w:val="000000"/>
          <w:sz w:val="24"/>
          <w:szCs w:val="24"/>
          <w:lang w:val="uk-UA" w:eastAsia="ru-RU"/>
        </w:rPr>
        <w:t xml:space="preserve">  </w:t>
      </w:r>
    </w:p>
    <w:p w:rsidR="00EB5AB8" w:rsidRDefault="00EB5AB8" w:rsidP="00EB5AB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Протягом    навчального    року     педагоги підвищили   свій   професійний  рівень відповідно до складеного річного плану підвищення кваліфікації педагогічних працівників .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Педагоги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самостійно долуч</w:t>
      </w:r>
      <w:r>
        <w:rPr>
          <w:rFonts w:ascii="Times New Roman" w:eastAsia="Times New Roman" w:hAnsi="Times New Roman" w:cs="Times New Roman"/>
          <w:sz w:val="24"/>
          <w:szCs w:val="24"/>
          <w:lang w:val="uk-UA" w:eastAsia="ru-RU"/>
        </w:rPr>
        <w:t>ал</w:t>
      </w:r>
      <w:r>
        <w:rPr>
          <w:rFonts w:ascii="Times New Roman" w:eastAsia="Times New Roman" w:hAnsi="Times New Roman" w:cs="Times New Roman"/>
          <w:sz w:val="24"/>
          <w:szCs w:val="24"/>
          <w:lang w:eastAsia="ru-RU"/>
        </w:rPr>
        <w:t xml:space="preserve">ися до короткострокового підвищення кваліфікації шляхом участі у тренінгах, семінарах, семінарах-практикумах, семінарах-нарадах, вебінарах, майстер-класах за різними професійними темами і проблемами. Реалізувати самоосвітню діяльність педагоги мали можливість у різноманітних методичних заходах, конкурсах, виставках. </w:t>
      </w:r>
      <w:r>
        <w:rPr>
          <w:rFonts w:ascii="Times New Roman" w:eastAsia="Times New Roman" w:hAnsi="Times New Roman" w:cs="Times New Roman"/>
          <w:sz w:val="24"/>
          <w:szCs w:val="24"/>
          <w:lang w:val="uk-UA" w:eastAsia="ru-RU"/>
        </w:rPr>
        <w:t xml:space="preserve"> </w:t>
      </w:r>
    </w:p>
    <w:p w:rsidR="00EB5AB8" w:rsidRDefault="00EB5AB8" w:rsidP="00EB5AB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rsidR="00EB5AB8" w:rsidRDefault="00EB5AB8" w:rsidP="00EB5AB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Для вдосконалення теоретичної підготовки та самоосвіти педагогів, згідно плану ЗДО у 2022/20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3 н. р. провели:</w:t>
      </w:r>
    </w:p>
    <w:p w:rsidR="00EB5AB8" w:rsidRDefault="00EB5AB8" w:rsidP="00EB5AB8">
      <w:pPr>
        <w:numPr>
          <w:ilvl w:val="0"/>
          <w:numId w:val="1"/>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4  тематичні засідання педагогічної ради на теми: </w:t>
      </w:r>
    </w:p>
    <w:p w:rsidR="00EB5AB8" w:rsidRDefault="00EB5AB8" w:rsidP="00EB5AB8">
      <w:pPr>
        <w:pStyle w:val="af4"/>
        <w:numPr>
          <w:ilvl w:val="0"/>
          <w:numId w:val="2"/>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«Основні орієнтири нового  2022/2023н.р»</w:t>
      </w:r>
      <w:r>
        <w:rPr>
          <w:rFonts w:ascii="Times New Roman" w:eastAsia="Calibri" w:hAnsi="Times New Roman" w:cs="Times New Roman"/>
          <w:color w:val="000000" w:themeColor="text1"/>
          <w:sz w:val="24"/>
          <w:szCs w:val="24"/>
          <w:lang w:val="uk-UA"/>
        </w:rPr>
        <w:t xml:space="preserve"> (серпень, 2022 р.);</w:t>
      </w:r>
    </w:p>
    <w:p w:rsidR="00EB5AB8" w:rsidRDefault="00EB5AB8" w:rsidP="00EB5AB8">
      <w:pPr>
        <w:pStyle w:val="af4"/>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«Роль і місце гри в закладі дошкільної освіти» </w:t>
      </w:r>
      <w:r>
        <w:rPr>
          <w:rFonts w:ascii="Times New Roman" w:eastAsia="Calibri" w:hAnsi="Times New Roman" w:cs="Times New Roman"/>
          <w:color w:val="000000" w:themeColor="text1"/>
          <w:sz w:val="24"/>
          <w:szCs w:val="24"/>
          <w:lang w:val="uk-UA"/>
        </w:rPr>
        <w:t xml:space="preserve"> (листопад, 2022р.);</w:t>
      </w:r>
    </w:p>
    <w:p w:rsidR="00EB5AB8" w:rsidRDefault="00EB5AB8" w:rsidP="00EB5AB8">
      <w:pPr>
        <w:pStyle w:val="af4"/>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«Традиції рідного краю як засіб громадянського виховання дошкільників»</w:t>
      </w:r>
      <w:r>
        <w:rPr>
          <w:rFonts w:ascii="Times New Roman" w:eastAsia="Calibri" w:hAnsi="Times New Roman" w:cs="Times New Roman"/>
          <w:color w:val="000000" w:themeColor="text1"/>
          <w:sz w:val="24"/>
          <w:szCs w:val="24"/>
          <w:lang w:val="uk-UA"/>
        </w:rPr>
        <w:t xml:space="preserve"> (лютий, 2023р.);</w:t>
      </w:r>
    </w:p>
    <w:p w:rsidR="00EB5AB8" w:rsidRDefault="00EB5AB8" w:rsidP="00EB5AB8">
      <w:pPr>
        <w:pStyle w:val="af4"/>
        <w:numPr>
          <w:ilvl w:val="0"/>
          <w:numId w:val="2"/>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«Про результативність освітньої роботи з дошкільниками» (травень, 2023р.)   </w:t>
      </w:r>
    </w:p>
    <w:p w:rsidR="00EB5AB8" w:rsidRDefault="00EB5AB8" w:rsidP="00EB5AB8">
      <w:pPr>
        <w:pStyle w:val="af4"/>
        <w:numPr>
          <w:ilvl w:val="0"/>
          <w:numId w:val="1"/>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позачергова педагогічна рада.</w:t>
      </w:r>
    </w:p>
    <w:p w:rsidR="00EB5AB8" w:rsidRDefault="00EB5AB8" w:rsidP="00EB5AB8">
      <w:pPr>
        <w:pStyle w:val="af4"/>
        <w:spacing w:after="0" w:line="240" w:lineRule="atLeast"/>
        <w:ind w:left="0"/>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“Затвердження річного плану підвищення кваліфікації педагогічних працівників”(грудень,2023р.)</w:t>
      </w:r>
    </w:p>
    <w:p w:rsidR="00EB5AB8"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Проведено також :</w:t>
      </w:r>
    </w:p>
    <w:p w:rsidR="00EB5AB8"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модеративний семінар «Граємо з дітьми залюбки»;</w:t>
      </w:r>
    </w:p>
    <w:p w:rsidR="00EB5AB8"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інтерактивна ділова гра «Виховуємо патріотів»;</w:t>
      </w:r>
    </w:p>
    <w:p w:rsidR="00EB5AB8" w:rsidRPr="00213029" w:rsidRDefault="00EB5AB8" w:rsidP="00EB5AB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 конкурс-огляд ігрових куточків у ЗДО №25   «Малюк» відповідно до Примірного переліку та навчально-дидактичного обладнання для закладів дошкільної  освіти</w:t>
      </w:r>
      <w:r>
        <w:rPr>
          <w:rFonts w:ascii="Times New Roman" w:eastAsia="Times New Roman" w:hAnsi="Times New Roman" w:cs="Times New Roman"/>
          <w:sz w:val="24"/>
          <w:szCs w:val="24"/>
          <w:lang w:val="uk-UA" w:eastAsia="ru-RU"/>
        </w:rPr>
        <w:t xml:space="preserve">       </w:t>
      </w:r>
    </w:p>
    <w:p w:rsidR="00EB5AB8" w:rsidRDefault="00EB5AB8" w:rsidP="00EB5AB8">
      <w:pPr>
        <w:spacing w:after="0" w:line="240" w:lineRule="atLeast"/>
        <w:ind w:firstLineChars="300" w:firstLine="72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Такі форми роботи дали можливість продовжувати ретельно опрацьовувати програму «Я у Світі»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rsidR="00EB5AB8" w:rsidRDefault="00EB5AB8" w:rsidP="00EB5AB8">
      <w:p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Calibri" w:hAnsi="Times New Roman" w:cs="Times New Roman"/>
          <w:color w:val="000000" w:themeColor="text1"/>
          <w:sz w:val="24"/>
          <w:szCs w:val="24"/>
          <w:lang w:val="uk-UA"/>
        </w:rPr>
        <w:t>Так, готуючись до  педагогічної ради № 2 «</w:t>
      </w:r>
      <w:r>
        <w:rPr>
          <w:rFonts w:ascii="Times New Roman" w:eastAsia="Times New Roman" w:hAnsi="Times New Roman" w:cs="Times New Roman"/>
          <w:color w:val="000000" w:themeColor="text1"/>
          <w:sz w:val="24"/>
          <w:szCs w:val="24"/>
          <w:lang w:val="uk-UA" w:eastAsia="ru-RU"/>
        </w:rPr>
        <w:t>Роль і місце  гри в закладі дошкільної освіти</w:t>
      </w:r>
      <w:r>
        <w:rPr>
          <w:rFonts w:ascii="Times New Roman" w:eastAsia="Calibri" w:hAnsi="Times New Roman" w:cs="Times New Roman"/>
          <w:color w:val="000000" w:themeColor="text1"/>
          <w:sz w:val="24"/>
          <w:szCs w:val="24"/>
          <w:lang w:val="uk-UA"/>
        </w:rPr>
        <w:t>», педагоги всіх вікових груп оновили ігрові куточки   в групах . Готуючись до  до педради «Традиції рідного краю як засіб громадянського виховання дошкільників», педагоги пригадали та активізували роботу  з патріотичного виховання, запланували проєкти з даного питання.</w:t>
      </w:r>
    </w:p>
    <w:p w:rsidR="00EB5AB8" w:rsidRDefault="00EB5AB8" w:rsidP="00EB5AB8">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Рішення чотирьох засідань педагогічної ради виконані на 95%.</w:t>
      </w:r>
    </w:p>
    <w:p w:rsidR="00EB5AB8" w:rsidRDefault="00EB5AB8" w:rsidP="00EB5AB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Вихователем-методистом, наставниками, психологом,   медичною сестрою надано 8 консультацій.  Проведено 20 відкритих практичних показів.</w:t>
      </w:r>
    </w:p>
    <w:p w:rsidR="00EB5AB8" w:rsidRDefault="00EB5AB8" w:rsidP="00EB5AB8">
      <w:pPr>
        <w:spacing w:after="0" w:line="240" w:lineRule="atLeast"/>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b/>
          <w:sz w:val="24"/>
          <w:szCs w:val="24"/>
          <w:lang w:val="uk-UA"/>
        </w:rPr>
        <w:t xml:space="preserve"> </w:t>
      </w:r>
      <w:r>
        <w:rPr>
          <w:rFonts w:ascii="Times New Roman" w:eastAsia="Calibri" w:hAnsi="Times New Roman" w:cs="Times New Roman"/>
          <w:color w:val="000000" w:themeColor="text1"/>
          <w:sz w:val="24"/>
          <w:szCs w:val="24"/>
          <w:lang w:val="uk-UA"/>
        </w:rPr>
        <w:t xml:space="preserve"> З метою пошуку нових технологій, форм і методів роботи продовжує роботу творча група вихователів у складі:</w:t>
      </w:r>
    </w:p>
    <w:p w:rsidR="00EB5AB8" w:rsidRDefault="00EB5AB8" w:rsidP="00EB5AB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методист Дідів Л.П..;</w:t>
      </w:r>
    </w:p>
    <w:p w:rsidR="00EB5AB8" w:rsidRDefault="00EB5AB8" w:rsidP="00EB5AB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вихователь - Гуцалюк Р.С.;</w:t>
      </w:r>
    </w:p>
    <w:p w:rsidR="00EB5AB8" w:rsidRDefault="00EB5AB8" w:rsidP="00EB5AB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Горбан Н.О.;</w:t>
      </w:r>
    </w:p>
    <w:p w:rsidR="00EB5AB8" w:rsidRDefault="00EB5AB8" w:rsidP="00EB5AB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Макух Р.Д.;</w:t>
      </w:r>
    </w:p>
    <w:p w:rsidR="00EB5AB8" w:rsidRDefault="00EB5AB8" w:rsidP="00EB5AB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Веретюк С.М.</w:t>
      </w:r>
    </w:p>
    <w:p w:rsidR="00EB5AB8" w:rsidRDefault="00EB5AB8" w:rsidP="00EB5AB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яка працює з новітньою сучасною літературою, періодичними виданнями за чинними програмами.     </w:t>
      </w:r>
    </w:p>
    <w:p w:rsidR="00EB5AB8" w:rsidRDefault="00EB5AB8" w:rsidP="00EB5AB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Плідно працювала творча група над проблемою: «Формування національної самосвідомості через залучення дітей до народних джерел». </w:t>
      </w:r>
      <w:r>
        <w:rPr>
          <w:rFonts w:ascii="Times New Roman" w:eastAsia="Calibri" w:hAnsi="Times New Roman" w:cs="Times New Roman"/>
          <w:color w:val="000000" w:themeColor="text1"/>
          <w:sz w:val="24"/>
          <w:szCs w:val="24"/>
          <w:lang w:val="uk-UA"/>
        </w:rPr>
        <w:t xml:space="preserve">Колективом   творчої  групи розроблялися плани занять, розваг,  свят; залучалися батьки,    проводилися консультації,   розваги з  формування патріотичних почуттів  у дітей; розроблялися методичні рекомендації; оформлялися тематичні папки.  </w:t>
      </w:r>
    </w:p>
    <w:p w:rsidR="00EB5AB8" w:rsidRDefault="00EB5AB8" w:rsidP="00EB5AB8">
      <w:pPr>
        <w:spacing w:after="0" w:line="240" w:lineRule="atLeast"/>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color w:val="FF0000"/>
          <w:sz w:val="24"/>
          <w:szCs w:val="24"/>
          <w:lang w:val="uk-UA"/>
        </w:rPr>
        <w:t xml:space="preserve"> </w:t>
      </w:r>
      <w:r>
        <w:rPr>
          <w:rFonts w:ascii="Times New Roman" w:eastAsia="Times New Roman" w:hAnsi="Times New Roman" w:cs="Times New Roman"/>
          <w:b/>
          <w:sz w:val="24"/>
          <w:szCs w:val="24"/>
          <w:lang w:val="uk-UA"/>
        </w:rPr>
        <w:t>Окрім цього  ефективно впливає на підвищення фахової  майстерності педагогів відвідування методичних заходів  країни,  області та міста.</w:t>
      </w:r>
      <w:r>
        <w:rPr>
          <w:rFonts w:ascii="Times New Roman" w:eastAsia="Calibri" w:hAnsi="Times New Roman" w:cs="Times New Roman"/>
          <w:color w:val="000000" w:themeColor="text1"/>
          <w:sz w:val="24"/>
          <w:szCs w:val="24"/>
          <w:lang w:val="uk-UA"/>
        </w:rPr>
        <w:t xml:space="preserve"> </w:t>
      </w:r>
    </w:p>
    <w:p w:rsidR="00EB5AB8" w:rsidRDefault="00EB5AB8" w:rsidP="00EB5AB8">
      <w:pPr>
        <w:spacing w:after="0" w:line="240" w:lineRule="atLeast"/>
        <w:rPr>
          <w:rFonts w:ascii="Times New Roman" w:eastAsia="Times New Roman" w:hAnsi="Times New Roman" w:cs="Times New Roman"/>
          <w:bCs/>
          <w:color w:val="212121"/>
          <w:sz w:val="24"/>
          <w:szCs w:val="24"/>
          <w:lang w:val="uk-UA" w:eastAsia="ru-RU"/>
        </w:rPr>
      </w:pPr>
      <w:r>
        <w:rPr>
          <w:rFonts w:ascii="Times New Roman" w:eastAsia="Times New Roman" w:hAnsi="Times New Roman" w:cs="Times New Roman"/>
          <w:bCs/>
          <w:color w:val="212121"/>
          <w:sz w:val="24"/>
          <w:szCs w:val="24"/>
          <w:lang w:val="uk-UA" w:eastAsia="ru-RU"/>
        </w:rPr>
        <w:t>- 04.10.2022 року  директор   Іванчик Л.К. ділилася досвідом роботи  на онлайн-форумі керівників-новаторів  «Інноваційний  освітній простір Чернівеччини»  з напряму «Керівник-новатор: сучасні аспекти діяльності» з теми «Інноваційна діяльність керівника закладу дошкільної освіти в умовах сьогодення»</w:t>
      </w:r>
    </w:p>
    <w:p w:rsidR="00EB5AB8" w:rsidRPr="007B1194" w:rsidRDefault="00EB5AB8" w:rsidP="00EB5AB8">
      <w:pPr>
        <w:spacing w:after="0" w:line="240" w:lineRule="atLeast"/>
        <w:rPr>
          <w:rFonts w:ascii="Times New Roman" w:eastAsia="Times New Roman" w:hAnsi="Times New Roman" w:cs="Times New Roman"/>
          <w:bCs/>
          <w:color w:val="212121"/>
          <w:sz w:val="24"/>
          <w:szCs w:val="24"/>
          <w:lang w:val="uk-UA" w:eastAsia="ru-RU"/>
        </w:rPr>
      </w:pPr>
      <w:r>
        <w:rPr>
          <w:rFonts w:ascii="Times New Roman" w:eastAsia="Times New Roman" w:hAnsi="Times New Roman" w:cs="Times New Roman"/>
          <w:bCs/>
          <w:color w:val="212121"/>
          <w:sz w:val="24"/>
          <w:szCs w:val="24"/>
          <w:lang w:val="uk-UA" w:eastAsia="ru-RU"/>
        </w:rPr>
        <w:t>-15.12.2022 відповідно до плану роботи УОЧМР на базі нашого закладу був проведений  день відкритих дверей «</w:t>
      </w:r>
      <w:r>
        <w:rPr>
          <w:rFonts w:ascii="Times New Roman" w:eastAsia="Times New Roman" w:hAnsi="Times New Roman" w:cs="Times New Roman"/>
          <w:bCs/>
          <w:color w:val="212121"/>
          <w:sz w:val="24"/>
          <w:szCs w:val="24"/>
          <w:lang w:val="en-US" w:eastAsia="ru-RU"/>
        </w:rPr>
        <w:t>Cam</w:t>
      </w:r>
      <w:r w:rsidRPr="007B1194">
        <w:rPr>
          <w:rFonts w:ascii="Times New Roman" w:eastAsia="Times New Roman" w:hAnsi="Times New Roman" w:cs="Times New Roman"/>
          <w:bCs/>
          <w:color w:val="212121"/>
          <w:sz w:val="24"/>
          <w:szCs w:val="24"/>
          <w:lang w:val="uk-UA" w:eastAsia="ru-RU"/>
        </w:rPr>
        <w:t xml:space="preserve"> </w:t>
      </w:r>
      <w:r>
        <w:rPr>
          <w:rFonts w:ascii="Times New Roman" w:eastAsia="Times New Roman" w:hAnsi="Times New Roman" w:cs="Times New Roman"/>
          <w:bCs/>
          <w:color w:val="212121"/>
          <w:sz w:val="24"/>
          <w:szCs w:val="24"/>
          <w:lang w:val="en-US" w:eastAsia="ru-RU"/>
        </w:rPr>
        <w:t>and</w:t>
      </w:r>
      <w:r w:rsidRPr="007B1194">
        <w:rPr>
          <w:rFonts w:ascii="Times New Roman" w:eastAsia="Times New Roman" w:hAnsi="Times New Roman" w:cs="Times New Roman"/>
          <w:bCs/>
          <w:color w:val="212121"/>
          <w:sz w:val="24"/>
          <w:szCs w:val="24"/>
          <w:lang w:val="uk-UA" w:eastAsia="ru-RU"/>
        </w:rPr>
        <w:t xml:space="preserve"> </w:t>
      </w:r>
      <w:r>
        <w:rPr>
          <w:rFonts w:ascii="Times New Roman" w:eastAsia="Times New Roman" w:hAnsi="Times New Roman" w:cs="Times New Roman"/>
          <w:bCs/>
          <w:color w:val="212121"/>
          <w:sz w:val="24"/>
          <w:szCs w:val="24"/>
          <w:lang w:val="en-US" w:eastAsia="ru-RU"/>
        </w:rPr>
        <w:t>gain</w:t>
      </w:r>
      <w:r>
        <w:rPr>
          <w:rFonts w:ascii="Times New Roman" w:eastAsia="Times New Roman" w:hAnsi="Times New Roman" w:cs="Times New Roman"/>
          <w:bCs/>
          <w:color w:val="212121"/>
          <w:sz w:val="24"/>
          <w:szCs w:val="24"/>
          <w:lang w:val="uk-UA" w:eastAsia="ru-RU"/>
        </w:rPr>
        <w:t xml:space="preserve">» для </w:t>
      </w:r>
      <w:r w:rsidRPr="007B1194">
        <w:rPr>
          <w:rFonts w:ascii="Times New Roman" w:eastAsia="Times New Roman" w:hAnsi="Times New Roman" w:cs="Times New Roman"/>
          <w:bCs/>
          <w:color w:val="212121"/>
          <w:sz w:val="24"/>
          <w:szCs w:val="24"/>
          <w:lang w:val="uk-UA" w:eastAsia="ru-RU"/>
        </w:rPr>
        <w:t xml:space="preserve"> </w:t>
      </w:r>
      <w:r>
        <w:rPr>
          <w:rFonts w:ascii="Times New Roman" w:eastAsia="Times New Roman" w:hAnsi="Times New Roman" w:cs="Times New Roman"/>
          <w:bCs/>
          <w:color w:val="212121"/>
          <w:sz w:val="24"/>
          <w:szCs w:val="24"/>
          <w:lang w:val="uk-UA" w:eastAsia="ru-RU"/>
        </w:rPr>
        <w:t>молодих спеціалістів директорів і вихователів методистів ЗДО з теми «Алгоритм дій у закладі освіти під час повітряної тривоги»</w:t>
      </w:r>
    </w:p>
    <w:p w:rsidR="00EB5AB8" w:rsidRDefault="00EB5AB8" w:rsidP="00EB5AB8">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rPr>
        <w:lastRenderedPageBreak/>
        <w:t>- Керівник гуртка  англійської мови   Донська Л.Б  взяла активну участь в</w:t>
      </w:r>
      <w:r>
        <w:rPr>
          <w:rFonts w:ascii="Times New Roman" w:eastAsia="Calibri" w:hAnsi="Times New Roman" w:cs="Times New Roman"/>
          <w:color w:val="0000FF"/>
          <w:sz w:val="24"/>
          <w:szCs w:val="24"/>
          <w:lang w:val="uk-UA"/>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ІІІ відкритій науково-практичній онлайн-конференції педагогічних працівників “Освіта. Досвід. Інновації.” секція “ ”(лютий 2023рік)</w:t>
      </w:r>
    </w:p>
    <w:p w:rsidR="00EB5AB8" w:rsidRPr="007B1194" w:rsidRDefault="00EB5AB8" w:rsidP="00EB5AB8">
      <w:pPr>
        <w:spacing w:after="0" w:line="240" w:lineRule="atLeast"/>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-15.03.2023 на базі нашого закладу ЦПРПП була проведена творча лабараторія «</w:t>
      </w:r>
      <w:r>
        <w:rPr>
          <w:rFonts w:ascii="Times New Roman" w:eastAsia="Times New Roman" w:hAnsi="Times New Roman" w:cs="Times New Roman"/>
          <w:color w:val="000000" w:themeColor="text1"/>
          <w:sz w:val="24"/>
          <w:szCs w:val="24"/>
          <w:lang w:val="en-US" w:eastAsia="ru-RU"/>
        </w:rPr>
        <w:t>Child</w:t>
      </w:r>
      <w:r w:rsidRPr="007B1194">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actors</w:t>
      </w:r>
      <w:r w:rsidRPr="007B1194">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create</w:t>
      </w:r>
      <w:r w:rsidRPr="007B1194">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ART</w:t>
      </w:r>
      <w:r>
        <w:rPr>
          <w:rFonts w:ascii="Times New Roman" w:eastAsia="Times New Roman" w:hAnsi="Times New Roman" w:cs="Times New Roman"/>
          <w:color w:val="000000" w:themeColor="text1"/>
          <w:sz w:val="24"/>
          <w:szCs w:val="24"/>
          <w:lang w:val="uk-UA" w:eastAsia="ru-RU"/>
        </w:rPr>
        <w:t>»</w:t>
      </w:r>
      <w:r w:rsidRPr="007B1194">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або театралізована діяльність вдосконалює навички акторської майстерності.</w:t>
      </w:r>
    </w:p>
    <w:p w:rsidR="00EB5AB8" w:rsidRDefault="00EB5AB8" w:rsidP="00EB5AB8">
      <w:pPr>
        <w:spacing w:after="0" w:line="240" w:lineRule="atLeast"/>
        <w:ind w:firstLine="2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Іванчик Л.К.,протягом навчального року читала онлайн- заняття на курсах підвищення кваліфікації при ІППОЧО для директорів та методистів  ЗДО на тему “Мультилінгвальна освіта- один із факторів забезпечення якості дошкільної освіти” </w:t>
      </w:r>
    </w:p>
    <w:p w:rsidR="00EB5AB8" w:rsidRPr="00F718F9" w:rsidRDefault="00EB5AB8" w:rsidP="00EB5AB8">
      <w:pPr>
        <w:spacing w:after="0" w:line="240" w:lineRule="atLeast"/>
        <w:ind w:firstLine="2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-Вихователь-методист Дідів Л.П. проходила курси підвищення кваліфікації у  Національній академії педагогічних наук ,університеті Менеджменту  освіти,в центральному інституті післядипломної  освіти   з теми </w:t>
      </w:r>
      <w:r w:rsidRPr="00F718F9">
        <w:rPr>
          <w:rFonts w:ascii="Times New Roman" w:hAnsi="Times New Roman" w:cs="Times New Roman"/>
          <w:sz w:val="24"/>
          <w:szCs w:val="24"/>
          <w:lang w:val="uk-UA"/>
        </w:rPr>
        <w:t>«</w:t>
      </w:r>
      <w:r w:rsidRPr="00F718F9">
        <w:rPr>
          <w:rFonts w:ascii="Times New Roman" w:hAnsi="Times New Roman" w:cs="Times New Roman"/>
          <w:b/>
          <w:color w:val="000000"/>
          <w:lang w:val="uk-UA"/>
        </w:rPr>
        <w:t xml:space="preserve">Розбудова системи забезпечення якості освіти </w:t>
      </w:r>
      <w:r w:rsidRPr="00F718F9">
        <w:rPr>
          <w:rFonts w:ascii="Times New Roman" w:hAnsi="Times New Roman" w:cs="Times New Roman"/>
          <w:b/>
          <w:lang w:val="uk-UA"/>
        </w:rPr>
        <w:t>у</w:t>
      </w:r>
      <w:r w:rsidRPr="00F718F9">
        <w:rPr>
          <w:rFonts w:ascii="Times New Roman" w:hAnsi="Times New Roman" w:cs="Times New Roman"/>
          <w:b/>
          <w:color w:val="000000"/>
          <w:lang w:val="uk-UA"/>
        </w:rPr>
        <w:t xml:space="preserve"> закладах дошкільної освіти</w:t>
      </w:r>
      <w:r w:rsidRPr="00F718F9">
        <w:rPr>
          <w:rFonts w:ascii="Times New Roman" w:hAnsi="Times New Roman" w:cs="Times New Roman"/>
          <w:sz w:val="24"/>
          <w:szCs w:val="24"/>
          <w:lang w:val="uk-UA"/>
        </w:rPr>
        <w:t>»</w:t>
      </w:r>
    </w:p>
    <w:p w:rsidR="00EB5AB8" w:rsidRDefault="00EB5AB8" w:rsidP="00EB5AB8">
      <w:pPr>
        <w:spacing w:after="0" w:line="240" w:lineRule="auto"/>
        <w:jc w:val="both"/>
        <w:rPr>
          <w:rFonts w:ascii="Times New Roman" w:eastAsia="Times New Roman" w:hAnsi="Times New Roman" w:cs="Times New Roman"/>
          <w:sz w:val="24"/>
          <w:szCs w:val="21"/>
          <w:lang w:val="uk-UA"/>
        </w:rPr>
      </w:pPr>
      <w:r>
        <w:rPr>
          <w:rFonts w:ascii="Times New Roman" w:eastAsia="Times New Roman" w:hAnsi="Times New Roman" w:cs="Times New Roman"/>
          <w:sz w:val="24"/>
          <w:szCs w:val="21"/>
          <w:lang w:val="uk-UA"/>
        </w:rPr>
        <w:t xml:space="preserve">         Також  у листопаді 2022р. вихованці нашого закладу: Мандрик Альвіна, Дикан Катерина, Кульба Олександра, Сторожук Єгор  були учасниками онлайн-фестивалю «Разом до перемоги» у номінації «Художнє читання» та нагороджені дипломами УОЧМР. А Сторожук Єгор, був нагороджений  ще і грамотою Департаменту  гуманітарного забезпечення Міністерства оборони України.</w:t>
      </w:r>
    </w:p>
    <w:p w:rsidR="00EB5AB8" w:rsidRDefault="00EB5AB8" w:rsidP="00EB5AB8">
      <w:pPr>
        <w:spacing w:after="0" w:line="240" w:lineRule="auto"/>
        <w:rPr>
          <w:rFonts w:ascii="Times New Roman" w:eastAsia="Times New Roman" w:hAnsi="Times New Roman" w:cs="Times New Roman"/>
          <w:sz w:val="24"/>
          <w:szCs w:val="21"/>
          <w:lang w:val="uk-UA"/>
        </w:rPr>
      </w:pPr>
      <w:r>
        <w:rPr>
          <w:rFonts w:ascii="Times New Roman" w:eastAsia="Times New Roman" w:hAnsi="Times New Roman" w:cs="Times New Roman"/>
          <w:sz w:val="24"/>
          <w:szCs w:val="21"/>
          <w:lang w:val="uk-UA"/>
        </w:rPr>
        <w:t xml:space="preserve">        У цьому навчальному році наш заклад тісно співпрацював з Чернівецьким академічним обласним театром ляльок. Діти мали можливість переглянути вистави: «Мишкові ігри», «Котик і півник» та ін.</w:t>
      </w:r>
    </w:p>
    <w:p w:rsidR="00EB5AB8" w:rsidRPr="006D3518" w:rsidRDefault="00EB5AB8" w:rsidP="00EB5AB8">
      <w:pPr>
        <w:spacing w:after="0" w:line="240" w:lineRule="auto"/>
        <w:jc w:val="both"/>
        <w:rPr>
          <w:rFonts w:ascii="Times New Roman" w:eastAsia="Times New Roman" w:hAnsi="Times New Roman" w:cs="Times New Roman"/>
          <w:sz w:val="24"/>
          <w:szCs w:val="21"/>
          <w:lang w:val="uk-UA"/>
        </w:rPr>
      </w:pPr>
      <w:r>
        <w:rPr>
          <w:rFonts w:ascii="Times New Roman" w:eastAsia="Times New Roman" w:hAnsi="Times New Roman" w:cs="Times New Roman"/>
          <w:sz w:val="24"/>
          <w:szCs w:val="21"/>
          <w:lang w:val="uk-UA"/>
        </w:rPr>
        <w:t xml:space="preserve">       Всі учасники освітнього процесу  нашого закладу в цьому навчальному році  приймали і активну участь у   благодійній акції «Зігрій захисника», де виготовляли окопні свічки для воїнів Збройних сил України. З 6 по 8 грудня 2022року в нашому закладі проводилась благодійна акція «З вірою у перемогу». Зібрані кошти на суму 1665 гривень надіслані на рахунок БФ «Милосердя для придбання квадрокоптера для ЗСУ». В рамках благодійної акції «Чужих дітей не буває» в нашому закладі була проведена лялькова вистава «Поросятко Чок» благодійні кошти на суму 7944гривні передані для дітей з деокупованих територій.  Під час «Копійчаної акції – заради  Перемоги»</w:t>
      </w:r>
      <w:r w:rsidRPr="00690915">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lang w:val="uk-UA"/>
        </w:rPr>
        <w:t xml:space="preserve">благодійні кошти на суму </w:t>
      </w:r>
      <w:r w:rsidRPr="007F2595">
        <w:rPr>
          <w:rFonts w:ascii="Times New Roman" w:eastAsia="Times New Roman" w:hAnsi="Times New Roman" w:cs="Times New Roman"/>
          <w:color w:val="000000" w:themeColor="text1"/>
          <w:sz w:val="24"/>
          <w:szCs w:val="21"/>
          <w:lang w:val="uk-UA"/>
        </w:rPr>
        <w:t>4825</w:t>
      </w:r>
      <w:r>
        <w:rPr>
          <w:rFonts w:ascii="Times New Roman" w:eastAsia="Times New Roman" w:hAnsi="Times New Roman" w:cs="Times New Roman"/>
          <w:color w:val="FF0000"/>
          <w:sz w:val="24"/>
          <w:szCs w:val="21"/>
          <w:lang w:val="uk-UA"/>
        </w:rPr>
        <w:t xml:space="preserve"> </w:t>
      </w:r>
      <w:r>
        <w:rPr>
          <w:rFonts w:ascii="Times New Roman" w:eastAsia="Times New Roman" w:hAnsi="Times New Roman" w:cs="Times New Roman"/>
          <w:sz w:val="24"/>
          <w:szCs w:val="21"/>
          <w:lang w:val="uk-UA"/>
        </w:rPr>
        <w:t>гривень передані для дітей, які перебувають на деокупованих теріторіях Харківської області.</w:t>
      </w:r>
    </w:p>
    <w:p w:rsidR="00EB5AB8" w:rsidRDefault="00EB5AB8" w:rsidP="00EB5AB8">
      <w:pPr>
        <w:spacing w:after="0" w:line="240" w:lineRule="auto"/>
        <w:ind w:firstLineChars="150" w:firstLine="36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У дошкільному навчальному закладі педагоги поглиблено працюють над наступними проблемами:</w:t>
      </w:r>
    </w:p>
    <w:tbl>
      <w:tblPr>
        <w:tblW w:w="9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176"/>
      </w:tblGrid>
      <w:tr w:rsidR="00EB5AB8" w:rsidTr="0093522B">
        <w:tc>
          <w:tcPr>
            <w:tcW w:w="486" w:type="dxa"/>
          </w:tcPr>
          <w:p w:rsidR="00EB5AB8" w:rsidRDefault="00EB5AB8" w:rsidP="0093522B">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w:t>
            </w:r>
          </w:p>
        </w:tc>
        <w:tc>
          <w:tcPr>
            <w:tcW w:w="2924" w:type="dxa"/>
          </w:tcPr>
          <w:p w:rsidR="00EB5AB8" w:rsidRDefault="00EB5AB8" w:rsidP="0093522B">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Група </w:t>
            </w:r>
          </w:p>
        </w:tc>
        <w:tc>
          <w:tcPr>
            <w:tcW w:w="6176" w:type="dxa"/>
          </w:tcPr>
          <w:p w:rsidR="00EB5AB8" w:rsidRDefault="00EB5AB8" w:rsidP="0093522B">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Проблема </w:t>
            </w:r>
          </w:p>
        </w:tc>
      </w:tr>
      <w:tr w:rsidR="00EB5AB8" w:rsidTr="0093522B">
        <w:tc>
          <w:tcPr>
            <w:tcW w:w="486"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«Маргаритка»</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.Макух Р.Д.</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Моральне виховання дошкільників з позиції системного підходу </w:t>
            </w:r>
          </w:p>
        </w:tc>
      </w:tr>
      <w:tr w:rsidR="00EB5AB8" w:rsidTr="0093522B">
        <w:tc>
          <w:tcPr>
            <w:tcW w:w="486"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«Кульбабка»</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Сільницька Н.Ф.</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екологічно -мотивованої  діяльності дошкільнят</w:t>
            </w:r>
          </w:p>
        </w:tc>
      </w:tr>
      <w:tr w:rsidR="00EB5AB8" w:rsidTr="0093522B">
        <w:tc>
          <w:tcPr>
            <w:tcW w:w="486"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«Трояндочка»</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Гуцалюк Р.С.</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EB5AB8" w:rsidRPr="006144C5" w:rsidTr="0093522B">
        <w:tc>
          <w:tcPr>
            <w:tcW w:w="486"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«Хаверім»</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Горбан Н.О.</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EB5AB8" w:rsidTr="0093522B">
        <w:trPr>
          <w:trHeight w:val="878"/>
        </w:trPr>
        <w:tc>
          <w:tcPr>
            <w:tcW w:w="486"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«Світлячок»</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Веретюк С.М.</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Розвиток творчих здібностей дітей старшого дошкільного віку засобами зображувальної діяльності </w:t>
            </w:r>
          </w:p>
        </w:tc>
      </w:tr>
      <w:tr w:rsidR="00EB5AB8" w:rsidRPr="006144C5" w:rsidTr="0093522B">
        <w:trPr>
          <w:trHeight w:val="1039"/>
        </w:trPr>
        <w:tc>
          <w:tcPr>
            <w:tcW w:w="48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«Капризуля»</w:t>
            </w:r>
          </w:p>
          <w:p w:rsidR="00EB5AB8" w:rsidRDefault="00EB5AB8" w:rsidP="0093522B">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Комісарова Л.Д.</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Взаємозв’язок розвитку дрібної моторики рук і мовлення дітей раннього віку </w:t>
            </w:r>
          </w:p>
        </w:tc>
      </w:tr>
      <w:tr w:rsidR="00EB5AB8" w:rsidTr="0093522B">
        <w:tc>
          <w:tcPr>
            <w:tcW w:w="486" w:type="dxa"/>
            <w:vAlign w:val="center"/>
          </w:tcPr>
          <w:p w:rsidR="00EB5AB8" w:rsidRDefault="00EB5AB8" w:rsidP="0093522B">
            <w:pPr>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7</w:t>
            </w:r>
            <w:r>
              <w:rPr>
                <w:rFonts w:ascii="Times New Roman" w:eastAsia="Times New Roman" w:hAnsi="Times New Roman" w:cs="Times New Roman"/>
                <w:i/>
                <w:sz w:val="24"/>
                <w:szCs w:val="24"/>
                <w:lang w:eastAsia="ru-RU"/>
              </w:rPr>
              <w:t>.</w:t>
            </w:r>
          </w:p>
        </w:tc>
        <w:tc>
          <w:tcPr>
            <w:tcW w:w="2924" w:type="dxa"/>
            <w:vAlign w:val="center"/>
          </w:tcPr>
          <w:p w:rsidR="00EB5AB8" w:rsidRDefault="00EB5AB8" w:rsidP="0093522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«Вишенька»</w:t>
            </w:r>
          </w:p>
          <w:p w:rsidR="00EB5AB8" w:rsidRDefault="00EB5AB8" w:rsidP="0093522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Лукан О.В.</w:t>
            </w:r>
            <w:r>
              <w:rPr>
                <w:rFonts w:ascii="Times New Roman" w:eastAsia="Times New Roman" w:hAnsi="Times New Roman" w:cs="Times New Roman"/>
                <w:sz w:val="24"/>
                <w:szCs w:val="24"/>
                <w:lang w:eastAsia="ru-RU"/>
              </w:rPr>
              <w:t xml:space="preserve">  </w:t>
            </w:r>
          </w:p>
        </w:tc>
        <w:tc>
          <w:tcPr>
            <w:tcW w:w="6176" w:type="dxa"/>
            <w:vAlign w:val="center"/>
          </w:tcPr>
          <w:p w:rsidR="00EB5AB8" w:rsidRDefault="00EB5AB8" w:rsidP="0093522B">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Активізація комунікативно-мовленнєвого розвитку дошкільнят через театралізовану діяльність </w:t>
            </w:r>
          </w:p>
        </w:tc>
      </w:tr>
    </w:tbl>
    <w:p w:rsidR="00EB5AB8" w:rsidRDefault="00EB5AB8" w:rsidP="00EB5AB8">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Протягом навчального року у закладі   працювали гуртки  з розвитку творчих здібностей дітей під керівництвом вихователя Веретюк С.М. «Райдуга»,з логіко-математичного розвитку «Математична карусель»  (Гуцалюк Р.С.), по формуванню пізнавальних  здібностей  «Малі </w:t>
      </w:r>
      <w:r>
        <w:rPr>
          <w:rFonts w:ascii="Times New Roman" w:eastAsia="Times New Roman" w:hAnsi="Times New Roman" w:cs="Times New Roman"/>
          <w:sz w:val="24"/>
          <w:szCs w:val="24"/>
          <w:lang w:val="uk-UA" w:eastAsia="ru-RU"/>
        </w:rPr>
        <w:lastRenderedPageBreak/>
        <w:t>дослідники великого світу» (Сільницька Н.Ф. ), по вивченю культури польського народу під керівництвом (Пиндик Л.В.), по вивченню культури єврейського народу  під керівництвом   (Горбан Н.О. та  К</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uk-UA" w:eastAsia="ru-RU"/>
        </w:rPr>
        <w:t>рилової С.Г.), по вивченню англійської мови  (Донської Л.Б.).</w:t>
      </w:r>
    </w:p>
    <w:p w:rsidR="00EB5AB8" w:rsidRDefault="00EB5AB8" w:rsidP="00EB5AB8">
      <w:pPr>
        <w:pStyle w:val="af6"/>
        <w:ind w:rightChars="-147" w:right="-32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rPr>
        <w:t xml:space="preserve">Слід відмітити роботу музичних керівників Пиндик Л.В., Паслар В.В.,   та Кирилової С.Г. щодо активного залучення  дітей до світу театру, музики, вокалу, танцю.  </w:t>
      </w:r>
      <w:r>
        <w:rPr>
          <w:rFonts w:ascii="Times New Roman" w:hAnsi="Times New Roman"/>
          <w:sz w:val="24"/>
          <w:szCs w:val="24"/>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Pr>
          <w:rFonts w:ascii="Times New Roman" w:hAnsi="Times New Roman"/>
          <w:color w:val="000000" w:themeColor="text1"/>
          <w:sz w:val="24"/>
          <w:szCs w:val="24"/>
          <w:lang w:val="uk-UA"/>
        </w:rPr>
        <w:t>.   З метою розвитку естетичних почуттів, естетичного ставлення до навколишньої дійсності,</w:t>
      </w:r>
    </w:p>
    <w:p w:rsidR="00EB5AB8" w:rsidRDefault="00EB5AB8" w:rsidP="00EB5AB8">
      <w:pPr>
        <w:pStyle w:val="af6"/>
        <w:ind w:rightChars="-147" w:right="-32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створення радісного та піднесеного настрою у дітей, закріплення знаннь, отриманих на музичних заняттях, протягом року були проведені наступні заходи: </w:t>
      </w:r>
    </w:p>
    <w:p w:rsidR="00EB5AB8" w:rsidRDefault="00EB5AB8" w:rsidP="00EB5AB8">
      <w:pPr>
        <w:pStyle w:val="af6"/>
        <w:jc w:val="both"/>
        <w:rPr>
          <w:rFonts w:ascii="Times New Roman" w:hAnsi="Times New Roman"/>
          <w:sz w:val="24"/>
          <w:szCs w:val="24"/>
          <w:lang w:val="uk-UA"/>
        </w:rPr>
      </w:pPr>
      <w:r>
        <w:rPr>
          <w:rFonts w:ascii="Times New Roman" w:hAnsi="Times New Roman"/>
          <w:color w:val="000000" w:themeColor="text1"/>
          <w:sz w:val="24"/>
          <w:szCs w:val="24"/>
          <w:lang w:val="uk-UA"/>
        </w:rPr>
        <w:t>-</w:t>
      </w:r>
      <w:r w:rsidRPr="006D3518">
        <w:rPr>
          <w:rFonts w:ascii="Times New Roman" w:hAnsi="Times New Roman"/>
          <w:sz w:val="24"/>
          <w:szCs w:val="24"/>
          <w:lang w:val="ru-RU"/>
        </w:rPr>
        <w:t>«День дошкільника» (розвага для всіх вікових груп) – вересень</w:t>
      </w:r>
      <w:r>
        <w:rPr>
          <w:rFonts w:ascii="Times New Roman" w:hAnsi="Times New Roman"/>
          <w:sz w:val="24"/>
          <w:szCs w:val="24"/>
          <w:lang w:val="uk-UA"/>
        </w:rPr>
        <w:t xml:space="preserve">, </w:t>
      </w:r>
      <w:r w:rsidRPr="006D3518">
        <w:rPr>
          <w:rFonts w:ascii="Times New Roman" w:hAnsi="Times New Roman"/>
          <w:sz w:val="24"/>
          <w:szCs w:val="24"/>
          <w:lang w:val="ru-RU"/>
        </w:rPr>
        <w:t>«День козацтва» (розвага для старших груп) – жовтень 202</w:t>
      </w:r>
      <w:r>
        <w:rPr>
          <w:rFonts w:ascii="Times New Roman" w:hAnsi="Times New Roman"/>
          <w:sz w:val="24"/>
          <w:szCs w:val="24"/>
          <w:lang w:val="ru-RU"/>
        </w:rPr>
        <w:t>2</w:t>
      </w:r>
      <w:r>
        <w:rPr>
          <w:rFonts w:ascii="Times New Roman" w:hAnsi="Times New Roman"/>
          <w:sz w:val="24"/>
          <w:szCs w:val="24"/>
          <w:lang w:val="uk-UA"/>
        </w:rPr>
        <w:t>,</w:t>
      </w:r>
      <w:r w:rsidRPr="006D3518">
        <w:rPr>
          <w:rFonts w:ascii="Times New Roman" w:hAnsi="Times New Roman"/>
          <w:sz w:val="24"/>
          <w:szCs w:val="24"/>
          <w:lang w:val="ru-RU"/>
        </w:rPr>
        <w:t xml:space="preserve"> «Про вогонь нам треба знати: з ним не можна жартувати!» (розвага для середніх груп) – жовтень </w:t>
      </w:r>
      <w:r>
        <w:rPr>
          <w:rFonts w:ascii="Times New Roman" w:hAnsi="Times New Roman"/>
          <w:sz w:val="24"/>
          <w:szCs w:val="24"/>
          <w:lang w:val="uk-UA"/>
        </w:rPr>
        <w:t>,</w:t>
      </w:r>
      <w:r w:rsidRPr="006D3518">
        <w:rPr>
          <w:rFonts w:ascii="Times New Roman" w:hAnsi="Times New Roman"/>
          <w:sz w:val="24"/>
          <w:szCs w:val="24"/>
          <w:lang w:val="ru-RU"/>
        </w:rPr>
        <w:t xml:space="preserve">"Колосок" (слухання казки для середньої групи) - листопад </w:t>
      </w:r>
      <w:r>
        <w:rPr>
          <w:rFonts w:ascii="Times New Roman" w:hAnsi="Times New Roman"/>
          <w:sz w:val="24"/>
          <w:szCs w:val="24"/>
          <w:lang w:val="uk-UA"/>
        </w:rPr>
        <w:t>,</w:t>
      </w:r>
      <w:r w:rsidRPr="006D3518">
        <w:rPr>
          <w:rFonts w:ascii="Times New Roman" w:hAnsi="Times New Roman"/>
          <w:sz w:val="24"/>
          <w:szCs w:val="24"/>
          <w:lang w:val="ru-RU"/>
        </w:rPr>
        <w:t xml:space="preserve">«Осінні розваги» (ранній вік, середні та старші групи) – листопад </w:t>
      </w:r>
      <w:r>
        <w:rPr>
          <w:rFonts w:ascii="Times New Roman" w:hAnsi="Times New Roman"/>
          <w:sz w:val="24"/>
          <w:szCs w:val="24"/>
          <w:lang w:val="uk-UA"/>
        </w:rPr>
        <w:t>,</w:t>
      </w:r>
      <w:r w:rsidRPr="006D3518">
        <w:rPr>
          <w:rFonts w:ascii="Times New Roman" w:hAnsi="Times New Roman"/>
          <w:sz w:val="24"/>
          <w:szCs w:val="24"/>
          <w:lang w:val="ru-RU"/>
        </w:rPr>
        <w:t xml:space="preserve">"А хто, хто Миколая любить" (тематична розвага для старших груп) - грудень </w:t>
      </w:r>
      <w:r>
        <w:rPr>
          <w:rFonts w:ascii="Times New Roman" w:hAnsi="Times New Roman"/>
          <w:sz w:val="24"/>
          <w:szCs w:val="24"/>
          <w:lang w:val="uk-UA"/>
        </w:rPr>
        <w:t>,</w:t>
      </w:r>
      <w:r w:rsidRPr="006D3518">
        <w:rPr>
          <w:rFonts w:ascii="Times New Roman" w:hAnsi="Times New Roman"/>
          <w:sz w:val="24"/>
          <w:szCs w:val="24"/>
          <w:lang w:val="ru-RU"/>
        </w:rPr>
        <w:t xml:space="preserve">«Новорічні ранки» (всі вікові групи) – грудень </w:t>
      </w:r>
      <w:r>
        <w:rPr>
          <w:rFonts w:ascii="Times New Roman" w:hAnsi="Times New Roman"/>
          <w:sz w:val="24"/>
          <w:szCs w:val="24"/>
          <w:lang w:val="uk-UA"/>
        </w:rPr>
        <w:t>,</w:t>
      </w:r>
      <w:r w:rsidRPr="006D3518">
        <w:rPr>
          <w:rFonts w:ascii="Times New Roman" w:hAnsi="Times New Roman"/>
          <w:sz w:val="24"/>
          <w:szCs w:val="24"/>
          <w:lang w:val="ru-RU"/>
        </w:rPr>
        <w:t>.«Колядки» (розвага для старших груп) – січень</w:t>
      </w:r>
      <w:r>
        <w:rPr>
          <w:rFonts w:ascii="Times New Roman" w:hAnsi="Times New Roman"/>
          <w:sz w:val="24"/>
          <w:szCs w:val="24"/>
          <w:lang w:val="uk-UA"/>
        </w:rPr>
        <w:t xml:space="preserve"> ,</w:t>
      </w:r>
      <w:r w:rsidRPr="006D3518">
        <w:rPr>
          <w:rFonts w:ascii="Times New Roman" w:hAnsi="Times New Roman"/>
          <w:sz w:val="24"/>
          <w:szCs w:val="24"/>
          <w:lang w:val="ru-RU"/>
        </w:rPr>
        <w:t xml:space="preserve">."Музична подорож" (тематичне музичне заняття для середньої групи) - січень </w:t>
      </w:r>
      <w:r>
        <w:rPr>
          <w:rFonts w:ascii="Times New Roman" w:hAnsi="Times New Roman"/>
          <w:sz w:val="24"/>
          <w:szCs w:val="24"/>
          <w:lang w:val="uk-UA"/>
        </w:rPr>
        <w:t xml:space="preserve"> «День Соборності», «</w:t>
      </w:r>
      <w:r w:rsidRPr="006D3518">
        <w:rPr>
          <w:rFonts w:ascii="Times New Roman" w:hAnsi="Times New Roman"/>
          <w:sz w:val="24"/>
          <w:szCs w:val="24"/>
          <w:lang w:val="ru-RU"/>
        </w:rPr>
        <w:t xml:space="preserve">Рандеву під парасолькою" (тематична розвага для старших груп) - лютий </w:t>
      </w:r>
      <w:r>
        <w:rPr>
          <w:rFonts w:ascii="Times New Roman" w:hAnsi="Times New Roman"/>
          <w:sz w:val="24"/>
          <w:szCs w:val="24"/>
          <w:lang w:val="uk-UA"/>
        </w:rPr>
        <w:t>,</w:t>
      </w:r>
      <w:r w:rsidRPr="006D3518">
        <w:rPr>
          <w:rFonts w:ascii="Times New Roman" w:hAnsi="Times New Roman"/>
          <w:sz w:val="24"/>
          <w:szCs w:val="24"/>
          <w:lang w:val="ru-RU"/>
        </w:rPr>
        <w:t>«День єднання» (всі вікові групи) – лютий</w:t>
      </w:r>
      <w:r>
        <w:rPr>
          <w:rFonts w:ascii="Times New Roman" w:hAnsi="Times New Roman"/>
          <w:sz w:val="24"/>
          <w:szCs w:val="24"/>
          <w:lang w:val="uk-UA"/>
        </w:rPr>
        <w:t>, «Свято стрітення», «День рідної мови»,«Уду до Тараса» (старша група),</w:t>
      </w:r>
      <w:r w:rsidRPr="006D3518">
        <w:rPr>
          <w:rFonts w:ascii="Times New Roman" w:hAnsi="Times New Roman"/>
          <w:sz w:val="24"/>
          <w:szCs w:val="24"/>
          <w:lang w:val="ru-RU"/>
        </w:rPr>
        <w:t>«Великодній кошик» (середні, старші групи) – квітень 202</w:t>
      </w:r>
      <w:r>
        <w:rPr>
          <w:rFonts w:ascii="Times New Roman" w:hAnsi="Times New Roman"/>
          <w:sz w:val="24"/>
          <w:szCs w:val="24"/>
          <w:lang w:val="ru-RU"/>
        </w:rPr>
        <w:t>3</w:t>
      </w:r>
      <w:r w:rsidRPr="006D3518">
        <w:rPr>
          <w:rFonts w:ascii="Times New Roman" w:hAnsi="Times New Roman"/>
          <w:sz w:val="24"/>
          <w:szCs w:val="24"/>
          <w:lang w:val="ru-RU"/>
        </w:rPr>
        <w:t>року</w:t>
      </w:r>
      <w:r>
        <w:rPr>
          <w:rFonts w:ascii="Times New Roman" w:hAnsi="Times New Roman"/>
          <w:sz w:val="24"/>
          <w:szCs w:val="24"/>
          <w:lang w:val="uk-UA"/>
        </w:rPr>
        <w:t>,</w:t>
      </w:r>
      <w:r w:rsidRPr="006D3518">
        <w:rPr>
          <w:rFonts w:ascii="Times New Roman" w:hAnsi="Times New Roman"/>
          <w:sz w:val="24"/>
          <w:szCs w:val="24"/>
          <w:lang w:val="ru-RU"/>
        </w:rPr>
        <w:t>«День вишиванки» (всі вікові групи) – травень</w:t>
      </w:r>
      <w:r>
        <w:rPr>
          <w:rFonts w:ascii="Times New Roman" w:hAnsi="Times New Roman"/>
          <w:sz w:val="24"/>
          <w:szCs w:val="24"/>
          <w:lang w:val="uk-UA"/>
        </w:rPr>
        <w:t xml:space="preserve"> ,</w:t>
      </w:r>
      <w:r w:rsidRPr="006D3518">
        <w:rPr>
          <w:rFonts w:ascii="Times New Roman" w:hAnsi="Times New Roman"/>
          <w:sz w:val="24"/>
          <w:szCs w:val="24"/>
          <w:lang w:val="ru-RU"/>
        </w:rPr>
        <w:t>«Випускний бал» (для старших груп) – травень</w:t>
      </w:r>
      <w:r>
        <w:rPr>
          <w:rFonts w:ascii="Times New Roman" w:hAnsi="Times New Roman"/>
          <w:sz w:val="24"/>
          <w:szCs w:val="24"/>
          <w:lang w:val="uk-UA"/>
        </w:rPr>
        <w:t>,”День захисту дітей”</w:t>
      </w:r>
    </w:p>
    <w:p w:rsidR="00EB5AB8" w:rsidRDefault="00EB5AB8" w:rsidP="00EB5AB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Проведені  протягом року  національні свята    «День Незалежності Польщі», </w:t>
      </w:r>
      <w:r>
        <w:rPr>
          <w:rFonts w:ascii="Times New Roman" w:eastAsia="Times New Roman" w:hAnsi="Times New Roman" w:cs="Times New Roman"/>
          <w:color w:val="000000" w:themeColor="text1"/>
          <w:sz w:val="24"/>
          <w:szCs w:val="24"/>
          <w:lang w:val="uk-UA" w:eastAsia="ru-RU"/>
        </w:rPr>
        <w:t>Рош-</w:t>
      </w:r>
      <w:r>
        <w:rPr>
          <w:rFonts w:ascii="Times New Roman" w:eastAsia="Times New Roman" w:hAnsi="Times New Roman" w:cs="Times New Roman"/>
          <w:color w:val="000000" w:themeColor="text1"/>
          <w:sz w:val="24"/>
          <w:szCs w:val="24"/>
          <w:lang w:val="en-US" w:eastAsia="ru-RU"/>
        </w:rPr>
        <w:t>h</w:t>
      </w:r>
      <w:r>
        <w:rPr>
          <w:rFonts w:ascii="Times New Roman" w:eastAsia="Times New Roman" w:hAnsi="Times New Roman" w:cs="Times New Roman"/>
          <w:color w:val="000000" w:themeColor="text1"/>
          <w:sz w:val="24"/>
          <w:szCs w:val="24"/>
          <w:lang w:val="uk-UA" w:eastAsia="ru-RU"/>
        </w:rPr>
        <w:t>а-Шана-єврейський,Ханука- свято світла, Ту-бі- Шван- день народження  дерев, Пурім, Песах, Лаг-Ба-Омер-свято вогню,</w:t>
      </w:r>
      <w:r>
        <w:rPr>
          <w:rFonts w:ascii="Times New Roman" w:hAnsi="Times New Roman" w:cs="Times New Roman"/>
          <w:color w:val="000000" w:themeColor="text1"/>
          <w:sz w:val="24"/>
          <w:szCs w:val="24"/>
          <w:lang w:val="uk-UA"/>
        </w:rPr>
        <w:t xml:space="preserve"> під час яких діти   отримували практичні знання про народні звичаї та обряди українського, єврейського, польського народів .</w:t>
      </w:r>
    </w:p>
    <w:p w:rsidR="00EB5AB8" w:rsidRDefault="00EB5AB8" w:rsidP="00EB5AB8">
      <w:pPr>
        <w:spacing w:after="0" w:line="240" w:lineRule="atLeast"/>
        <w:jc w:val="both"/>
        <w:rPr>
          <w:rFonts w:ascii="Times New Roman" w:eastAsia="Calibri" w:hAnsi="Times New Roman" w:cs="Times New Roman"/>
          <w:color w:val="000000" w:themeColor="text1"/>
          <w:sz w:val="24"/>
          <w:szCs w:val="24"/>
          <w:u w:val="single"/>
          <w:lang w:val="uk-UA"/>
        </w:rPr>
      </w:pPr>
      <w:r>
        <w:rPr>
          <w:rFonts w:ascii="Times New Roman" w:hAnsi="Times New Roman" w:cs="Times New Roman"/>
          <w:color w:val="000000" w:themeColor="text1"/>
          <w:sz w:val="24"/>
          <w:szCs w:val="24"/>
          <w:lang w:val="uk-UA"/>
        </w:rPr>
        <w:t xml:space="preserve">       </w:t>
      </w:r>
      <w:r>
        <w:rPr>
          <w:rFonts w:ascii="Times New Roman" w:eastAsia="Calibri" w:hAnsi="Times New Roman" w:cs="Times New Roman"/>
          <w:sz w:val="24"/>
          <w:szCs w:val="24"/>
          <w:lang w:val="uk-UA"/>
        </w:rPr>
        <w:t xml:space="preserve">Найбільшою цінністю для дитини є її життя та здоров’я. </w:t>
      </w:r>
      <w:r>
        <w:rPr>
          <w:rFonts w:ascii="Times New Roman" w:eastAsia="Calibri" w:hAnsi="Times New Roman" w:cs="Times New Roman"/>
          <w:color w:val="000000" w:themeColor="text1"/>
          <w:sz w:val="24"/>
          <w:szCs w:val="24"/>
          <w:lang w:val="uk-UA"/>
        </w:rPr>
        <w:t xml:space="preserve">Адміністрація, медична служба та педколектив ЗДО значну увагу приділяють питанню фізичного розвитку та збереженню здоров’я кожної дитини. У нас проводяться всі необхідні профілактичні заходи: </w:t>
      </w:r>
    </w:p>
    <w:p w:rsidR="00EB5AB8" w:rsidRDefault="00EB5AB8" w:rsidP="00EB5AB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контролюється виконання санітарно – гігієнічних норм працівниками закладу на всіх ділянках;</w:t>
      </w:r>
    </w:p>
    <w:p w:rsidR="00EB5AB8" w:rsidRDefault="00EB5AB8" w:rsidP="00EB5AB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здійснюється щоденний огляд дітей при прийомі в заклад; </w:t>
      </w:r>
    </w:p>
    <w:p w:rsidR="00EB5AB8" w:rsidRDefault="00EB5AB8" w:rsidP="00EB5AB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проводиться інформаційна робота для батьків через інформаційні куточки;</w:t>
      </w:r>
    </w:p>
    <w:p w:rsidR="00EB5AB8" w:rsidRDefault="00EB5AB8" w:rsidP="00EB5AB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постійно поводяться загартовуючи процедури (повітряні, сонячні).</w:t>
      </w:r>
    </w:p>
    <w:p w:rsidR="00EB5AB8" w:rsidRDefault="00EB5AB8" w:rsidP="00EB5AB8">
      <w:pPr>
        <w:spacing w:after="0" w:line="240" w:lineRule="atLeast"/>
        <w:jc w:val="both"/>
        <w:rPr>
          <w:rFonts w:ascii="Times New Roman"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В  ЗДО  форми роботи з фізичного виховання спрямовані на формування їхньої фізичної вдосконалості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rsidR="00EB5AB8" w:rsidRDefault="00EB5AB8" w:rsidP="00EB5AB8">
      <w:pPr>
        <w:spacing w:after="0" w:line="240" w:lineRule="atLeast"/>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Фізкультурні заняття, ранкова    гімнастика, ігри рухливого та спортивного характеру, фізкультурні хвилинки, дні здоров’я , розваги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облаштовані спортивним інвентарем, роздатковим фізкультурним інвентарем для якісного фізичного виховання дошкільнят. </w:t>
      </w:r>
    </w:p>
    <w:p w:rsidR="00EB5AB8" w:rsidRDefault="00EB5AB8" w:rsidP="00EB5AB8">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Фізкультурно – оздоровча робота здійснюється під керівництвом інструктора з фізичної культури  Королюк О.І. з урахуванням стану здоров’я,  самопочуття,  рівня фізичного розвитку та підготовленості дітей. </w:t>
      </w:r>
      <w:r>
        <w:rPr>
          <w:rFonts w:ascii="Times New Roman" w:eastAsia="Times New Roman" w:hAnsi="Times New Roman" w:cs="Times New Roman"/>
          <w:sz w:val="24"/>
          <w:szCs w:val="24"/>
          <w:lang w:val="uk-UA" w:eastAsia="ru-RU"/>
        </w:rPr>
        <w:t xml:space="preserve"> Планування занять з фізичної культури    несе сюжетний характер,   діти, займаючись фізкультурою,  одночасно знайомляться з навколишнім світом, збагачують свій словник, активізують мовлення.</w:t>
      </w:r>
      <w:r>
        <w:rPr>
          <w:rFonts w:ascii="Times New Roman" w:eastAsia="Calibri" w:hAnsi="Times New Roman" w:cs="Times New Roman"/>
          <w:sz w:val="24"/>
          <w:szCs w:val="24"/>
          <w:lang w:val="uk-UA"/>
        </w:rPr>
        <w:t xml:space="preserve"> Належна увага приділяється підготовці  та проведенню Днів здоров’я    </w:t>
      </w:r>
      <w:r>
        <w:rPr>
          <w:rFonts w:ascii="Times New Roman" w:eastAsia="Times New Roman" w:hAnsi="Times New Roman" w:cs="Times New Roman"/>
          <w:sz w:val="24"/>
          <w:szCs w:val="24"/>
          <w:lang w:val="uk-UA" w:eastAsia="ru-RU"/>
        </w:rPr>
        <w:t>«Подорож у країну Здоровˊя»</w:t>
      </w:r>
      <w:r>
        <w:rPr>
          <w:rFonts w:ascii="Times New Roman" w:hAnsi="Times New Roman" w:cs="Times New Roman"/>
          <w:sz w:val="24"/>
          <w:szCs w:val="24"/>
          <w:lang w:val="uk-UA"/>
        </w:rPr>
        <w:t>«Здорові діти – здорова нація»</w:t>
      </w:r>
      <w:r>
        <w:rPr>
          <w:rFonts w:ascii="Times New Roman" w:eastAsia="Times New Roman" w:hAnsi="Times New Roman" w:cs="Times New Roman"/>
          <w:lang w:val="uk-UA" w:eastAsia="ru-RU"/>
        </w:rPr>
        <w:t>,</w:t>
      </w:r>
      <w:r>
        <w:rPr>
          <w:rFonts w:ascii="Times New Roman" w:eastAsia="Times New Roman" w:hAnsi="Times New Roman" w:cs="Times New Roman"/>
          <w:sz w:val="24"/>
          <w:szCs w:val="24"/>
          <w:lang w:val="uk-UA" w:eastAsia="ru-RU"/>
        </w:rPr>
        <w:t xml:space="preserve"> «Малята - здоровˊята», «Всім малятам треба знати, як здоровими їм стати». Спортивні свята та розваги </w:t>
      </w:r>
      <w:r>
        <w:rPr>
          <w:rFonts w:ascii="Times New Roman" w:hAnsi="Times New Roman" w:cs="Times New Roman"/>
          <w:sz w:val="24"/>
          <w:szCs w:val="24"/>
          <w:lang w:val="uk-UA"/>
        </w:rPr>
        <w:t>до</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Всесвітнього дня фізкультури та спорту: «Роби як ми, роби краще нас»,до дня дошкільника «Ми з спортом дружимо» (спортивний танок), до дня міста  </w:t>
      </w:r>
      <w:r>
        <w:rPr>
          <w:rFonts w:ascii="Times New Roman" w:eastAsia="Times New Roman" w:hAnsi="Times New Roman" w:cs="Times New Roman"/>
          <w:sz w:val="24"/>
          <w:szCs w:val="24"/>
          <w:lang w:val="uk-UA" w:eastAsia="ru-RU"/>
        </w:rPr>
        <w:t xml:space="preserve">«Спортивні ігри восени», до </w:t>
      </w:r>
      <w:r>
        <w:rPr>
          <w:rFonts w:ascii="Times New Roman" w:hAnsi="Times New Roman" w:cs="Times New Roman"/>
          <w:sz w:val="24"/>
          <w:szCs w:val="24"/>
          <w:lang w:val="uk-UA"/>
        </w:rPr>
        <w:t xml:space="preserve">тижнів безпеки “Спритні рятувальники.”, до дня захисту дітей </w:t>
      </w:r>
      <w:r>
        <w:rPr>
          <w:rFonts w:ascii="Times New Roman" w:eastAsia="Times New Roman" w:hAnsi="Times New Roman" w:cs="Times New Roman"/>
          <w:sz w:val="24"/>
          <w:szCs w:val="24"/>
          <w:lang w:val="uk-UA" w:eastAsia="ru-RU"/>
        </w:rPr>
        <w:t xml:space="preserve">«Дітвора весела,  літо </w:t>
      </w:r>
      <w:r>
        <w:rPr>
          <w:rFonts w:ascii="Times New Roman" w:eastAsia="Times New Roman" w:hAnsi="Times New Roman" w:cs="Times New Roman"/>
          <w:sz w:val="24"/>
          <w:szCs w:val="24"/>
          <w:lang w:val="uk-UA" w:eastAsia="ru-RU"/>
        </w:rPr>
        <w:lastRenderedPageBreak/>
        <w:t>зустрічала». А також свята і розваги до циклів осінніх, зимових, весняних сезонів:</w:t>
      </w:r>
      <w:r>
        <w:rPr>
          <w:rFonts w:ascii="Times New Roman" w:hAnsi="Times New Roman" w:cs="Times New Roman"/>
          <w:sz w:val="24"/>
          <w:szCs w:val="24"/>
          <w:lang w:val="uk-UA"/>
        </w:rPr>
        <w:t>«Осіння прогулянка» «Швидше, вище і сильніше»,«Грайся краще  за нас! Грайся з нами»; «Казкові пригод»,«Віночок рухливих ігор», «В ігри граємо охоче»., «Прогулянка до весняного лісу»</w:t>
      </w:r>
      <w:r>
        <w:rPr>
          <w:rFonts w:ascii="Times New Roman" w:eastAsia="Times New Roman" w:hAnsi="Times New Roman" w:cs="Times New Roman"/>
          <w:sz w:val="24"/>
          <w:szCs w:val="24"/>
          <w:lang w:val="uk-UA" w:eastAsia="ru-RU"/>
        </w:rPr>
        <w:t xml:space="preserve"> </w:t>
      </w:r>
    </w:p>
    <w:p w:rsidR="00EB5AB8" w:rsidRDefault="00EB5AB8" w:rsidP="00EB5AB8">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Проведений моніторинг         обліку щодо фізичного розвитку дітей та засвоєння ними основних фізичних рухів на початку та в кінці навчального року показав наступні результати:</w:t>
      </w:r>
    </w:p>
    <w:p w:rsidR="00EB5AB8" w:rsidRDefault="00EB5AB8" w:rsidP="00EB5AB8">
      <w:pPr>
        <w:spacing w:line="240" w:lineRule="auto"/>
        <w:jc w:val="both"/>
        <w:rPr>
          <w:rFonts w:ascii="Times New Roman" w:eastAsia="Times New Roman" w:hAnsi="Times New Roman" w:cs="Times New Roman"/>
          <w:b/>
          <w:color w:val="44546A" w:themeColor="text2"/>
          <w:sz w:val="24"/>
          <w:szCs w:val="24"/>
          <w:lang w:val="uk-UA" w:eastAsia="ru-RU"/>
        </w:rPr>
      </w:pPr>
      <w:r>
        <w:rPr>
          <w:rFonts w:ascii="Times New Roman" w:hAnsi="Times New Roman" w:cs="Times New Roman"/>
          <w:noProof/>
          <w:sz w:val="28"/>
          <w:szCs w:val="28"/>
          <w:lang w:val="uk-UA" w:eastAsia="uk-UA"/>
        </w:rPr>
        <w:drawing>
          <wp:inline distT="0" distB="0" distL="0" distR="0" wp14:anchorId="0CD11D77" wp14:editId="4D641D9F">
            <wp:extent cx="2620010" cy="1849120"/>
            <wp:effectExtent l="4445" t="4445" r="23495"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8"/>
          <w:szCs w:val="28"/>
          <w:lang w:val="uk-UA" w:eastAsia="ru-RU"/>
        </w:rPr>
        <w:t xml:space="preserve">       </w:t>
      </w:r>
      <w:r>
        <w:rPr>
          <w:rFonts w:ascii="Times New Roman" w:hAnsi="Times New Roman" w:cs="Times New Roman"/>
          <w:noProof/>
          <w:sz w:val="28"/>
          <w:szCs w:val="28"/>
          <w:lang w:val="uk-UA" w:eastAsia="uk-UA"/>
        </w:rPr>
        <w:drawing>
          <wp:inline distT="0" distB="0" distL="0" distR="0" wp14:anchorId="14D129DE" wp14:editId="373FD99A">
            <wp:extent cx="2477135" cy="1858010"/>
            <wp:effectExtent l="0" t="0" r="18415" b="88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5AB8" w:rsidRDefault="00EB5AB8" w:rsidP="00EB5AB8">
      <w:pPr>
        <w:spacing w:before="100" w:beforeAutospacing="1" w:after="0" w:line="240" w:lineRule="atLeast"/>
        <w:ind w:firstLineChars="100" w:firstLine="2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Постійно проводилась робота щодо запобіганню всім видам дитячого травматизму. З метою запобігання травматизму в групах один день на тиждень проводилася різноманітна робота з охорони життєдіяльності вихованців </w:t>
      </w:r>
      <w:r>
        <w:rPr>
          <w:rFonts w:ascii="Times New Roman" w:eastAsia="Times New Roman" w:hAnsi="Times New Roman" w:cs="Times New Roman"/>
          <w:color w:val="000000" w:themeColor="text1"/>
          <w:sz w:val="24"/>
          <w:szCs w:val="24"/>
          <w:lang w:val="uk-UA" w:eastAsia="ru-RU"/>
        </w:rPr>
        <w:t>ЗДО.</w:t>
      </w:r>
      <w:r>
        <w:rPr>
          <w:rFonts w:ascii="Times New Roman" w:eastAsia="Times New Roman" w:hAnsi="Times New Roman" w:cs="Times New Roman"/>
          <w:color w:val="000000" w:themeColor="text1"/>
          <w:sz w:val="24"/>
          <w:szCs w:val="24"/>
          <w:lang w:eastAsia="ru-RU"/>
        </w:rPr>
        <w:t xml:space="preserve"> 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w:t>
      </w:r>
      <w:r>
        <w:rPr>
          <w:rFonts w:ascii="Times New Roman" w:eastAsia="Times New Roman" w:hAnsi="Times New Roman" w:cs="Times New Roman"/>
          <w:color w:val="000000" w:themeColor="text1"/>
          <w:sz w:val="24"/>
          <w:szCs w:val="24"/>
          <w:lang w:val="uk-UA" w:eastAsia="ru-RU"/>
        </w:rPr>
        <w:t xml:space="preserve"> та в умовах воєнного стану.</w:t>
      </w:r>
      <w:r>
        <w:rPr>
          <w:rFonts w:ascii="Times New Roman" w:eastAsia="Times New Roman" w:hAnsi="Times New Roman" w:cs="Times New Roman"/>
          <w:color w:val="000000" w:themeColor="text1"/>
          <w:sz w:val="24"/>
          <w:szCs w:val="24"/>
          <w:lang w:eastAsia="ru-RU"/>
        </w:rPr>
        <w:t xml:space="preserve">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Окрім того, на виконання програми </w:t>
      </w:r>
      <w:r>
        <w:rPr>
          <w:rFonts w:ascii="Times New Roman" w:eastAsia="Times New Roman" w:hAnsi="Times New Roman" w:cs="Times New Roman"/>
          <w:color w:val="000000" w:themeColor="text1"/>
          <w:sz w:val="24"/>
          <w:szCs w:val="24"/>
          <w:lang w:val="uk-UA" w:eastAsia="ru-RU"/>
        </w:rPr>
        <w:t>«Я у Світі»</w:t>
      </w:r>
      <w:r>
        <w:rPr>
          <w:rFonts w:ascii="Times New Roman" w:eastAsia="Times New Roman" w:hAnsi="Times New Roman" w:cs="Times New Roman"/>
          <w:color w:val="000000" w:themeColor="text1"/>
          <w:sz w:val="24"/>
          <w:szCs w:val="24"/>
          <w:lang w:eastAsia="ru-RU"/>
        </w:rPr>
        <w:t xml:space="preserve">, відповідно до Базового компонента дошкільної освіти (нова редакція)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w:t>
      </w:r>
    </w:p>
    <w:p w:rsidR="00EB5AB8" w:rsidRDefault="00EB5AB8" w:rsidP="00EB5AB8">
      <w:pPr>
        <w:spacing w:after="0" w:line="240" w:lineRule="atLeast"/>
        <w:ind w:firstLineChars="100" w:firstLine="2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Отже, систематична і послідовна робота з БЖД сприяла якісному проведенню Тижнів безпеки: </w:t>
      </w:r>
      <w:r>
        <w:rPr>
          <w:rFonts w:ascii="Times New Roman" w:eastAsia="Times New Roman" w:hAnsi="Times New Roman" w:cs="Times New Roman"/>
          <w:sz w:val="24"/>
          <w:szCs w:val="24"/>
          <w:lang w:eastAsia="ru-RU"/>
        </w:rPr>
        <w:t>в листопаді 20</w:t>
      </w:r>
      <w:r>
        <w:rPr>
          <w:rFonts w:ascii="Times New Roman" w:eastAsia="Times New Roman" w:hAnsi="Times New Roman" w:cs="Times New Roman"/>
          <w:sz w:val="24"/>
          <w:szCs w:val="24"/>
          <w:lang w:val="uk-UA" w:eastAsia="ru-RU"/>
        </w:rPr>
        <w:t>22</w:t>
      </w:r>
      <w:r>
        <w:rPr>
          <w:rFonts w:ascii="Times New Roman" w:eastAsia="Times New Roman" w:hAnsi="Times New Roman" w:cs="Times New Roman"/>
          <w:sz w:val="24"/>
          <w:szCs w:val="24"/>
          <w:lang w:eastAsia="ru-RU"/>
        </w:rPr>
        <w:t>року</w:t>
      </w:r>
      <w:r>
        <w:rPr>
          <w:rFonts w:ascii="Times New Roman" w:eastAsia="Times New Roman" w:hAnsi="Times New Roman" w:cs="Times New Roman"/>
          <w:sz w:val="24"/>
          <w:szCs w:val="24"/>
          <w:lang w:val="uk-UA" w:eastAsia="ru-RU"/>
        </w:rPr>
        <w:t xml:space="preserve"> та у квітні 2023</w:t>
      </w:r>
      <w:r>
        <w:rPr>
          <w:rFonts w:ascii="Times New Roman" w:eastAsia="Times New Roman" w:hAnsi="Times New Roman" w:cs="Times New Roman"/>
          <w:sz w:val="24"/>
          <w:szCs w:val="24"/>
          <w:lang w:eastAsia="ru-RU"/>
        </w:rPr>
        <w:t xml:space="preserve"> був проведений «Тиждень знань з безпеки життєдіяльності»,</w:t>
      </w:r>
      <w:r w:rsidRPr="00527BC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val="uk-UA" w:eastAsia="ru-RU"/>
        </w:rPr>
        <w:t xml:space="preserve"> </w:t>
      </w:r>
      <w:r w:rsidRPr="00136F23">
        <w:rPr>
          <w:rFonts w:ascii="Times New Roman" w:eastAsia="Times New Roman" w:hAnsi="Times New Roman" w:cs="Times New Roman"/>
          <w:color w:val="000000" w:themeColor="text1"/>
          <w:sz w:val="24"/>
          <w:szCs w:val="24"/>
          <w:lang w:val="uk-UA" w:eastAsia="ru-RU"/>
        </w:rPr>
        <w:t>а у травні «Тиждень дорожнього руху»</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де мали місце цікаві і дієві форми роботи з дітьми, батьками, співробітниками, щодо різних розділів безпеки життєдіяльності</w:t>
      </w:r>
      <w:r>
        <w:rPr>
          <w:rFonts w:ascii="Times New Roman" w:eastAsia="Times New Roman" w:hAnsi="Times New Roman" w:cs="Times New Roman"/>
          <w:color w:val="000000" w:themeColor="text1"/>
          <w:sz w:val="24"/>
          <w:szCs w:val="24"/>
          <w:lang w:val="uk-UA" w:eastAsia="ru-RU"/>
        </w:rPr>
        <w:t>, зокрема, дії педагогів, батьків та дітей у воєнний час.</w:t>
      </w:r>
      <w:r>
        <w:rPr>
          <w:rFonts w:ascii="Times New Roman" w:eastAsia="Times New Roman" w:hAnsi="Times New Roman" w:cs="Times New Roman"/>
          <w:color w:val="000000" w:themeColor="text1"/>
          <w:sz w:val="24"/>
          <w:szCs w:val="24"/>
          <w:lang w:eastAsia="ru-RU"/>
        </w:rPr>
        <w:t xml:space="preserve"> Вихователі всіх груп мали змогу проаналізувати знання та навички дітей під час проведення підсумкових занять, бесід. </w:t>
      </w:r>
    </w:p>
    <w:p w:rsidR="00EB5AB8" w:rsidRPr="00BD76FB" w:rsidRDefault="00EB5AB8" w:rsidP="00EB5AB8">
      <w:pPr>
        <w:spacing w:after="0" w:line="240" w:lineRule="atLeast"/>
        <w:ind w:firstLineChars="100" w:firstLine="2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w:t>
      </w:r>
      <w:r>
        <w:rPr>
          <w:rFonts w:ascii="Times New Roman" w:eastAsia="Times New Roman" w:hAnsi="Times New Roman" w:cs="Times New Roman"/>
          <w:color w:val="000000" w:themeColor="text1"/>
          <w:sz w:val="24"/>
          <w:szCs w:val="24"/>
          <w:lang w:eastAsia="ru-RU"/>
        </w:rPr>
        <w:t xml:space="preserve">Бажано запрошувати фахівців під час проведення Тижнів безпеки в </w:t>
      </w:r>
      <w:r>
        <w:rPr>
          <w:rFonts w:ascii="Times New Roman" w:eastAsia="Times New Roman" w:hAnsi="Times New Roman" w:cs="Times New Roman"/>
          <w:color w:val="000000" w:themeColor="text1"/>
          <w:sz w:val="24"/>
          <w:szCs w:val="24"/>
          <w:lang w:val="uk-UA" w:eastAsia="ru-RU"/>
        </w:rPr>
        <w:t>ЗДО</w:t>
      </w:r>
      <w:r>
        <w:rPr>
          <w:rFonts w:ascii="Times New Roman" w:eastAsia="Times New Roman" w:hAnsi="Times New Roman" w:cs="Times New Roman"/>
          <w:color w:val="000000" w:themeColor="text1"/>
          <w:sz w:val="24"/>
          <w:szCs w:val="24"/>
          <w:lang w:eastAsia="ru-RU"/>
        </w:rPr>
        <w:t>. Випадків дитячого травматизму під час</w:t>
      </w:r>
      <w:r>
        <w:rPr>
          <w:rFonts w:ascii="Times New Roman" w:eastAsia="Times New Roman" w:hAnsi="Times New Roman" w:cs="Times New Roman"/>
          <w:color w:val="000000" w:themeColor="text1"/>
          <w:sz w:val="24"/>
          <w:szCs w:val="24"/>
          <w:lang w:val="uk-UA" w:eastAsia="ru-RU"/>
        </w:rPr>
        <w:t xml:space="preserve"> освітнього </w:t>
      </w:r>
      <w:r>
        <w:rPr>
          <w:rFonts w:ascii="Times New Roman" w:eastAsia="Times New Roman" w:hAnsi="Times New Roman" w:cs="Times New Roman"/>
          <w:color w:val="000000" w:themeColor="text1"/>
          <w:sz w:val="24"/>
          <w:szCs w:val="24"/>
          <w:lang w:eastAsia="ru-RU"/>
        </w:rPr>
        <w:t xml:space="preserve"> процесу протягом року не зафіксовано.</w:t>
      </w:r>
    </w:p>
    <w:p w:rsidR="00EB5AB8" w:rsidRPr="003C5D27" w:rsidRDefault="00EB5AB8" w:rsidP="00EB5AB8">
      <w:pPr>
        <w:shd w:val="clear" w:color="auto" w:fill="FFFFFF"/>
        <w:spacing w:after="0" w:line="240" w:lineRule="atLeast"/>
        <w:jc w:val="both"/>
        <w:rPr>
          <w:rFonts w:ascii="Times New Roman" w:eastAsia="Times New Roman" w:hAnsi="Times New Roman" w:cs="Times New Roman"/>
          <w:sz w:val="24"/>
          <w:szCs w:val="24"/>
          <w:lang w:val="ru" w:eastAsia="ru-RU"/>
        </w:rPr>
      </w:pPr>
      <w:r w:rsidRPr="003C5D27">
        <w:rPr>
          <w:rFonts w:ascii="Times New Roman" w:eastAsia="Times New Roman" w:hAnsi="Times New Roman" w:cs="Times New Roman"/>
          <w:sz w:val="24"/>
          <w:szCs w:val="24"/>
          <w:lang w:val="ru" w:eastAsia="ru-RU"/>
        </w:rPr>
        <w:t xml:space="preserve">    З початку воєнних</w:t>
      </w:r>
      <w:r>
        <w:rPr>
          <w:rFonts w:ascii="Times New Roman" w:eastAsia="Times New Roman" w:hAnsi="Times New Roman" w:cs="Times New Roman"/>
          <w:sz w:val="24"/>
          <w:szCs w:val="24"/>
          <w:lang w:val="ru" w:eastAsia="ru-RU"/>
        </w:rPr>
        <w:t xml:space="preserve"> дій на території нашої країни,, </w:t>
      </w:r>
      <w:r w:rsidRPr="003C5D27">
        <w:rPr>
          <w:rFonts w:ascii="Times New Roman" w:eastAsia="Times New Roman" w:hAnsi="Times New Roman" w:cs="Times New Roman"/>
          <w:sz w:val="24"/>
          <w:szCs w:val="24"/>
          <w:lang w:val="ru" w:eastAsia="ru-RU"/>
        </w:rPr>
        <w:t xml:space="preserve"> </w:t>
      </w:r>
      <w:r>
        <w:rPr>
          <w:rFonts w:ascii="Times New Roman" w:eastAsia="Times New Roman" w:hAnsi="Times New Roman" w:cs="Times New Roman"/>
          <w:sz w:val="24"/>
          <w:szCs w:val="24"/>
          <w:lang w:val="ru" w:eastAsia="ru-RU"/>
        </w:rPr>
        <w:t xml:space="preserve"> у нашому закладі облаштоване </w:t>
      </w:r>
      <w:r w:rsidRPr="003C5D27">
        <w:rPr>
          <w:rFonts w:ascii="Times New Roman" w:eastAsia="Times New Roman" w:hAnsi="Times New Roman" w:cs="Times New Roman"/>
          <w:sz w:val="24"/>
          <w:szCs w:val="24"/>
          <w:lang w:val="ru" w:eastAsia="ru-RU"/>
        </w:rPr>
        <w:t xml:space="preserve"> </w:t>
      </w:r>
      <w:r>
        <w:rPr>
          <w:rFonts w:ascii="Times New Roman" w:eastAsia="Times New Roman" w:hAnsi="Times New Roman" w:cs="Times New Roman"/>
          <w:sz w:val="24"/>
          <w:szCs w:val="24"/>
          <w:lang w:val="ru" w:eastAsia="ru-RU"/>
        </w:rPr>
        <w:t xml:space="preserve"> </w:t>
      </w:r>
      <w:r w:rsidRPr="003C5D27">
        <w:rPr>
          <w:rFonts w:ascii="Times New Roman" w:eastAsia="Times New Roman" w:hAnsi="Times New Roman" w:cs="Times New Roman"/>
          <w:sz w:val="24"/>
          <w:szCs w:val="24"/>
          <w:lang w:val="ru" w:eastAsia="ru-RU"/>
        </w:rPr>
        <w:t xml:space="preserve"> укриття у підвальному приміщенні відповно до нормативних вимог </w:t>
      </w:r>
      <w:r>
        <w:rPr>
          <w:rFonts w:ascii="Times New Roman" w:eastAsia="Times New Roman" w:hAnsi="Times New Roman" w:cs="Times New Roman"/>
          <w:sz w:val="24"/>
          <w:szCs w:val="24"/>
          <w:lang w:val="ru" w:eastAsia="ru-RU"/>
        </w:rPr>
        <w:t>.</w:t>
      </w:r>
      <w:r w:rsidRPr="003C5D27">
        <w:rPr>
          <w:rFonts w:ascii="Times New Roman" w:eastAsia="Times New Roman" w:hAnsi="Times New Roman" w:cs="Times New Roman"/>
          <w:sz w:val="24"/>
          <w:szCs w:val="24"/>
          <w:lang w:val="ru" w:eastAsia="ru-RU"/>
        </w:rPr>
        <w:t xml:space="preserve"> </w:t>
      </w:r>
      <w:r>
        <w:rPr>
          <w:rFonts w:ascii="Times New Roman" w:eastAsia="Times New Roman" w:hAnsi="Times New Roman" w:cs="Times New Roman"/>
          <w:sz w:val="24"/>
          <w:szCs w:val="24"/>
          <w:lang w:val="ru" w:eastAsia="ru-RU"/>
        </w:rPr>
        <w:t xml:space="preserve"> </w:t>
      </w:r>
      <w:r w:rsidRPr="003C5D27">
        <w:rPr>
          <w:rFonts w:ascii="Times New Roman" w:eastAsia="Times New Roman" w:hAnsi="Times New Roman" w:cs="Times New Roman"/>
          <w:sz w:val="24"/>
          <w:szCs w:val="24"/>
          <w:lang w:val="ru" w:eastAsia="ru-RU"/>
        </w:rPr>
        <w:t>. З урахуваням реалій сьогодення та дії правового режиму воєнного стану, питання створення безпечного, комфортного, інклюзивного середовища для всіх учасників освітнього процесу й підвищення якості освітньої діяльності  в нашому закладі залишаються пріоритетними. Облаштування внутрішнього простору приміщень укриття комфортне, містить все необхідне для органіації освітнього процесу, від ігрових осередків до куточків творчості читання тощо.</w:t>
      </w:r>
    </w:p>
    <w:p w:rsidR="00EB5AB8" w:rsidRPr="00D42F0F" w:rsidRDefault="00EB5AB8" w:rsidP="00EB5AB8">
      <w:pPr>
        <w:spacing w:after="0" w:line="240" w:lineRule="atLeast"/>
        <w:ind w:firstLineChars="350" w:firstLine="770"/>
        <w:jc w:val="both"/>
        <w:rPr>
          <w:sz w:val="21"/>
          <w:szCs w:val="21"/>
          <w:lang w:val="uk-UA"/>
        </w:rPr>
      </w:pPr>
      <w:r w:rsidRPr="00D42F0F">
        <w:rPr>
          <w:rFonts w:ascii="Times New Roman" w:eastAsia="Times New Roman" w:hAnsi="Times New Roman" w:cs="Times New Roman"/>
          <w:lang w:val="uk-UA" w:eastAsia="ru-RU"/>
        </w:rPr>
        <w:t>Вчитель- логопед  Гусакова О.С.</w:t>
      </w:r>
      <w:r w:rsidRPr="00D42F0F">
        <w:rPr>
          <w:rFonts w:ascii="Times New Roman" w:hAnsi="Times New Roman" w:cs="Times New Roman"/>
          <w:lang w:val="uk-UA"/>
        </w:rPr>
        <w:t xml:space="preserve"> корекційну роботу проводила  згідно з робочою програмою та корекційно-тематичним плануванням на 2022/2023 н.р.</w:t>
      </w:r>
      <w:r w:rsidRPr="00D42F0F">
        <w:rPr>
          <w:rFonts w:ascii="Times New Roman" w:eastAsia="Times New Roman" w:hAnsi="Times New Roman" w:cs="Times New Roman"/>
          <w:sz w:val="24"/>
          <w:szCs w:val="21"/>
          <w:lang w:val="uk-UA" w:eastAsia="zh-CN" w:bidi="ar"/>
        </w:rPr>
        <w:t xml:space="preserve"> Б</w:t>
      </w:r>
      <w:r w:rsidRPr="00D42F0F">
        <w:rPr>
          <w:rFonts w:ascii="Times New Roman" w:eastAsia="Times New Roman" w:hAnsi="Times New Roman" w:cs="Times New Roman" w:hint="eastAsia"/>
          <w:sz w:val="24"/>
          <w:szCs w:val="21"/>
          <w:lang w:val="uk-UA" w:eastAsia="zh-CN" w:bidi="ar"/>
        </w:rPr>
        <w:t>уло проведено комплексне логопедичне вивчення всіх сторін мови дітей-логопатів: обстежено 100 дітей:</w:t>
      </w:r>
    </w:p>
    <w:p w:rsidR="00EB5AB8" w:rsidRPr="00D42F0F" w:rsidRDefault="00EB5AB8" w:rsidP="00EB5AB8">
      <w:pPr>
        <w:spacing w:after="0" w:line="240" w:lineRule="atLeast"/>
        <w:jc w:val="both"/>
        <w:rPr>
          <w:sz w:val="21"/>
          <w:szCs w:val="21"/>
          <w:lang w:val="uk-UA"/>
        </w:rPr>
      </w:pPr>
      <w:r w:rsidRPr="00D42F0F">
        <w:rPr>
          <w:rFonts w:ascii="Times New Roman" w:eastAsia="Times New Roman" w:hAnsi="Times New Roman" w:cs="Times New Roman" w:hint="eastAsia"/>
          <w:sz w:val="24"/>
          <w:szCs w:val="21"/>
          <w:lang w:val="uk-UA" w:eastAsia="zh-CN" w:bidi="ar"/>
        </w:rPr>
        <w:t>До логопункту  було зараховано 2</w:t>
      </w:r>
      <w:r w:rsidRPr="00D42F0F">
        <w:rPr>
          <w:rFonts w:ascii="Times New Roman" w:eastAsia="Times New Roman" w:hAnsi="Times New Roman" w:cs="Times New Roman"/>
          <w:sz w:val="24"/>
          <w:szCs w:val="21"/>
          <w:lang w:val="uk-UA" w:eastAsia="zh-CN" w:bidi="ar"/>
        </w:rPr>
        <w:t>1</w:t>
      </w:r>
      <w:r w:rsidRPr="00D42F0F">
        <w:rPr>
          <w:rFonts w:ascii="Times New Roman" w:eastAsia="Times New Roman" w:hAnsi="Times New Roman" w:cs="Times New Roman" w:hint="eastAsia"/>
          <w:sz w:val="24"/>
          <w:szCs w:val="21"/>
          <w:lang w:val="uk-UA" w:eastAsia="zh-CN" w:bidi="ar"/>
        </w:rPr>
        <w:t xml:space="preserve"> дітину: з них 1</w:t>
      </w:r>
      <w:r w:rsidRPr="00D42F0F">
        <w:rPr>
          <w:rFonts w:ascii="Times New Roman" w:eastAsia="Times New Roman" w:hAnsi="Times New Roman" w:cs="Times New Roman"/>
          <w:sz w:val="24"/>
          <w:szCs w:val="21"/>
          <w:lang w:val="uk-UA" w:eastAsia="zh-CN" w:bidi="ar"/>
        </w:rPr>
        <w:t>0</w:t>
      </w:r>
      <w:r w:rsidRPr="00D42F0F">
        <w:rPr>
          <w:rFonts w:ascii="Times New Roman" w:eastAsia="Times New Roman" w:hAnsi="Times New Roman" w:cs="Times New Roman" w:hint="eastAsia"/>
          <w:sz w:val="24"/>
          <w:szCs w:val="21"/>
          <w:lang w:val="uk-UA" w:eastAsia="zh-CN" w:bidi="ar"/>
        </w:rPr>
        <w:t xml:space="preserve"> дітей з діагнозом  ФФНМ, 11 дітей із діагнозом ЗНМ ІІІ рівня </w:t>
      </w:r>
    </w:p>
    <w:p w:rsidR="00EB5AB8" w:rsidRPr="00D42F0F" w:rsidRDefault="00EB5AB8" w:rsidP="00EB5AB8">
      <w:pPr>
        <w:spacing w:after="0" w:line="240" w:lineRule="auto"/>
        <w:jc w:val="both"/>
        <w:rPr>
          <w:rFonts w:ascii="Times New Roman" w:eastAsia="Times New Roman" w:hAnsi="Times New Roman" w:cs="Times New Roman"/>
          <w:sz w:val="24"/>
          <w:szCs w:val="21"/>
          <w:lang w:val="ru" w:eastAsia="zh-CN" w:bidi="ar"/>
        </w:rPr>
      </w:pPr>
      <w:r w:rsidRPr="00D42F0F">
        <w:rPr>
          <w:rFonts w:ascii="Times New Roman" w:eastAsia="Times New Roman" w:hAnsi="Times New Roman" w:cs="Times New Roman" w:hint="eastAsia"/>
          <w:sz w:val="24"/>
          <w:szCs w:val="21"/>
          <w:lang w:val="uk-UA" w:eastAsia="zh-CN" w:bidi="ar"/>
        </w:rPr>
        <w:lastRenderedPageBreak/>
        <w:t xml:space="preserve">На кожну дитину була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 </w:t>
      </w:r>
      <w:r w:rsidRPr="00D42F0F">
        <w:rPr>
          <w:rFonts w:ascii="Times New Roman" w:eastAsia="Times New Roman" w:hAnsi="Times New Roman" w:cs="Times New Roman" w:hint="eastAsia"/>
          <w:sz w:val="24"/>
          <w:szCs w:val="21"/>
          <w:lang w:val="ru" w:eastAsia="zh-CN" w:bidi="ar"/>
        </w:rPr>
        <w:t>Єдиний перспективний план корекційної роботи складався на весь період навчання.</w:t>
      </w:r>
    </w:p>
    <w:p w:rsidR="00EB5AB8" w:rsidRPr="00D42F0F" w:rsidRDefault="00EB5AB8" w:rsidP="00EB5AB8">
      <w:pPr>
        <w:spacing w:after="0" w:line="240" w:lineRule="auto"/>
        <w:ind w:firstLineChars="150" w:firstLine="360"/>
        <w:jc w:val="both"/>
        <w:rPr>
          <w:rFonts w:ascii="Times New Roman" w:eastAsia="Times New Roman" w:hAnsi="Times New Roman" w:cs="Times New Roman"/>
          <w:sz w:val="24"/>
          <w:szCs w:val="21"/>
          <w:lang w:val="ru" w:eastAsia="zh-CN" w:bidi="ar"/>
        </w:rPr>
      </w:pPr>
      <w:r w:rsidRPr="00D42F0F">
        <w:rPr>
          <w:rFonts w:ascii="Times New Roman" w:eastAsia="Times New Roman" w:hAnsi="Times New Roman" w:cs="Times New Roman" w:hint="eastAsia"/>
          <w:sz w:val="24"/>
          <w:szCs w:val="21"/>
          <w:lang w:val="ru" w:eastAsia="zh-CN" w:bidi="ar"/>
        </w:rPr>
        <w:t>В період із вересня 202</w:t>
      </w:r>
      <w:r w:rsidRPr="00D42F0F">
        <w:rPr>
          <w:rFonts w:ascii="Times New Roman" w:eastAsia="Times New Roman" w:hAnsi="Times New Roman" w:cs="Times New Roman"/>
          <w:sz w:val="24"/>
          <w:szCs w:val="21"/>
          <w:lang w:val="ru" w:eastAsia="zh-CN" w:bidi="ar"/>
        </w:rPr>
        <w:t>2</w:t>
      </w:r>
      <w:r w:rsidRPr="00D42F0F">
        <w:rPr>
          <w:rFonts w:ascii="Times New Roman" w:eastAsia="Times New Roman" w:hAnsi="Times New Roman" w:cs="Times New Roman" w:hint="eastAsia"/>
          <w:sz w:val="24"/>
          <w:szCs w:val="21"/>
          <w:lang w:val="ru" w:eastAsia="zh-CN" w:bidi="ar"/>
        </w:rPr>
        <w:t>року по травень 202</w:t>
      </w:r>
      <w:r w:rsidRPr="00D42F0F">
        <w:rPr>
          <w:rFonts w:ascii="Times New Roman" w:eastAsia="Times New Roman" w:hAnsi="Times New Roman" w:cs="Times New Roman"/>
          <w:sz w:val="24"/>
          <w:szCs w:val="21"/>
          <w:lang w:val="ru" w:eastAsia="zh-CN" w:bidi="ar"/>
        </w:rPr>
        <w:t>3</w:t>
      </w:r>
      <w:r w:rsidRPr="00D42F0F">
        <w:rPr>
          <w:rFonts w:ascii="Times New Roman" w:eastAsia="Times New Roman" w:hAnsi="Times New Roman" w:cs="Times New Roman" w:hint="eastAsia"/>
          <w:sz w:val="24"/>
          <w:szCs w:val="21"/>
          <w:lang w:val="ru" w:eastAsia="zh-CN" w:bidi="ar"/>
        </w:rPr>
        <w:t xml:space="preserve">року з дітьми проводилися індивідуальні та групові форми корекційно-розвивальної роботи відповідно до календарного плану. Використовувалися  різноманітні корекційні методи та прийоми, ігрові моменти, систематично підбиралися наочні та дидактичні матеріали для забезпечення результативності логопедичної роботи. </w:t>
      </w:r>
    </w:p>
    <w:p w:rsidR="00EB5AB8" w:rsidRPr="00D42F0F" w:rsidRDefault="00EB5AB8" w:rsidP="00EB5AB8">
      <w:pPr>
        <w:spacing w:after="0" w:line="240" w:lineRule="auto"/>
        <w:ind w:firstLine="700"/>
        <w:jc w:val="both"/>
        <w:rPr>
          <w:sz w:val="21"/>
          <w:szCs w:val="21"/>
          <w:lang w:val="ru"/>
        </w:rPr>
      </w:pPr>
      <w:r w:rsidRPr="00D42F0F">
        <w:rPr>
          <w:rFonts w:ascii="Times New Roman" w:eastAsia="Times New Roman" w:hAnsi="Times New Roman" w:cs="Times New Roman" w:hint="eastAsia"/>
          <w:sz w:val="24"/>
          <w:szCs w:val="21"/>
          <w:lang w:val="ru" w:eastAsia="zh-CN" w:bidi="ar"/>
        </w:rPr>
        <w:t>З урахуванням виявлених порушень звуковимови та психологопедагогічних особливостей дітей було розподілено в 4 підгрупи. Враховуючи особливості роботи в період карантину. групові заняття проводились при присутності дітей з однієї групи,  індивідуальна робота -щоденно з кожною дитиною.</w:t>
      </w:r>
    </w:p>
    <w:p w:rsidR="00EB5AB8" w:rsidRPr="00D42F0F" w:rsidRDefault="00EB5AB8" w:rsidP="00EB5AB8">
      <w:pPr>
        <w:spacing w:after="0" w:line="240" w:lineRule="auto"/>
        <w:ind w:firstLine="700"/>
        <w:jc w:val="both"/>
        <w:rPr>
          <w:sz w:val="21"/>
          <w:szCs w:val="21"/>
          <w:lang w:val="ru"/>
        </w:rPr>
      </w:pPr>
      <w:r w:rsidRPr="00D42F0F">
        <w:rPr>
          <w:rFonts w:ascii="Times New Roman" w:eastAsia="Times New Roman" w:hAnsi="Times New Roman" w:cs="Times New Roman" w:hint="eastAsia"/>
          <w:sz w:val="24"/>
          <w:szCs w:val="21"/>
          <w:lang w:val="ru" w:eastAsia="zh-CN" w:bidi="ar"/>
        </w:rPr>
        <w:t>Вся корекційна робота проводилась згідно річного плану роботи  та корекційно-тематичного планування на 202</w:t>
      </w:r>
      <w:r w:rsidRPr="00D42F0F">
        <w:rPr>
          <w:rFonts w:ascii="Times New Roman" w:eastAsia="Times New Roman" w:hAnsi="Times New Roman" w:cs="Times New Roman"/>
          <w:sz w:val="24"/>
          <w:szCs w:val="21"/>
          <w:lang w:val="ru" w:eastAsia="zh-CN" w:bidi="ar"/>
        </w:rPr>
        <w:t>2</w:t>
      </w:r>
      <w:r w:rsidRPr="00D42F0F">
        <w:rPr>
          <w:rFonts w:ascii="Times New Roman" w:eastAsia="Times New Roman" w:hAnsi="Times New Roman" w:cs="Times New Roman" w:hint="eastAsia"/>
          <w:sz w:val="24"/>
          <w:szCs w:val="21"/>
          <w:lang w:val="ru" w:eastAsia="zh-CN" w:bidi="ar"/>
        </w:rPr>
        <w:t>/202</w:t>
      </w:r>
      <w:r w:rsidRPr="00D42F0F">
        <w:rPr>
          <w:rFonts w:ascii="Times New Roman" w:eastAsia="Times New Roman" w:hAnsi="Times New Roman" w:cs="Times New Roman"/>
          <w:sz w:val="24"/>
          <w:szCs w:val="21"/>
          <w:lang w:val="ru" w:eastAsia="zh-CN" w:bidi="ar"/>
        </w:rPr>
        <w:t>3</w:t>
      </w:r>
      <w:r w:rsidRPr="00D42F0F">
        <w:rPr>
          <w:rFonts w:ascii="Times New Roman" w:eastAsia="Times New Roman" w:hAnsi="Times New Roman" w:cs="Times New Roman" w:hint="eastAsia"/>
          <w:sz w:val="24"/>
          <w:szCs w:val="21"/>
          <w:lang w:val="ru" w:eastAsia="zh-CN" w:bidi="ar"/>
        </w:rPr>
        <w:t xml:space="preserve"> н.р. </w:t>
      </w:r>
    </w:p>
    <w:p w:rsidR="00EB5AB8" w:rsidRPr="00D42F0F" w:rsidRDefault="00EB5AB8" w:rsidP="00EB5AB8">
      <w:pPr>
        <w:spacing w:after="0" w:line="240" w:lineRule="auto"/>
        <w:jc w:val="both"/>
        <w:rPr>
          <w:sz w:val="21"/>
          <w:szCs w:val="21"/>
          <w:lang w:val="ru"/>
        </w:rPr>
      </w:pPr>
      <w:r w:rsidRPr="00D42F0F">
        <w:rPr>
          <w:rFonts w:ascii="Times New Roman" w:eastAsia="Times New Roman" w:hAnsi="Times New Roman" w:cs="Times New Roman" w:hint="eastAsia"/>
          <w:sz w:val="24"/>
          <w:szCs w:val="21"/>
          <w:lang w:val="ru" w:eastAsia="zh-CN" w:bidi="ar"/>
        </w:rPr>
        <w:t xml:space="preserve">На протязі року </w:t>
      </w:r>
      <w:r w:rsidRPr="00D42F0F">
        <w:rPr>
          <w:rFonts w:ascii="Times New Roman" w:eastAsia="Times New Roman" w:hAnsi="Times New Roman" w:cs="Times New Roman"/>
          <w:sz w:val="24"/>
          <w:szCs w:val="21"/>
          <w:lang w:val="ru" w:eastAsia="zh-CN" w:bidi="ar"/>
        </w:rPr>
        <w:t xml:space="preserve"> </w:t>
      </w:r>
      <w:r w:rsidRPr="00D42F0F">
        <w:rPr>
          <w:rFonts w:ascii="Times New Roman" w:eastAsia="Times New Roman" w:hAnsi="Times New Roman" w:cs="Times New Roman" w:hint="eastAsia"/>
          <w:sz w:val="24"/>
          <w:szCs w:val="21"/>
          <w:lang w:val="ru" w:eastAsia="zh-CN" w:bidi="ar"/>
        </w:rPr>
        <w:t xml:space="preserve"> проводились консультації, надавались рекомендації методичного характеру педагогам закладу з питань планування роботи щодо розвитку мовлення дітей, а також систематична допомога вихователям щодо організації індивідуальних та групових занять з розвитку мовлення. </w:t>
      </w:r>
    </w:p>
    <w:p w:rsidR="00EB5AB8" w:rsidRPr="00D42F0F" w:rsidRDefault="00EB5AB8" w:rsidP="00EB5AB8">
      <w:pPr>
        <w:spacing w:after="0" w:line="240" w:lineRule="auto"/>
        <w:jc w:val="both"/>
        <w:rPr>
          <w:sz w:val="21"/>
          <w:szCs w:val="21"/>
          <w:lang w:val="ru"/>
        </w:rPr>
      </w:pPr>
      <w:r w:rsidRPr="00D42F0F">
        <w:rPr>
          <w:rFonts w:ascii="Times New Roman" w:eastAsia="Times New Roman" w:hAnsi="Times New Roman" w:cs="Times New Roman" w:hint="eastAsia"/>
          <w:sz w:val="24"/>
          <w:szCs w:val="21"/>
          <w:lang w:val="ru" w:eastAsia="zh-CN" w:bidi="ar"/>
        </w:rPr>
        <w:t xml:space="preserve">Зокрема консультації на теми: </w:t>
      </w:r>
    </w:p>
    <w:p w:rsidR="00EB5AB8" w:rsidRPr="00D42F0F" w:rsidRDefault="00EB5AB8" w:rsidP="00EB5AB8">
      <w:pPr>
        <w:numPr>
          <w:ilvl w:val="0"/>
          <w:numId w:val="5"/>
        </w:numPr>
        <w:spacing w:after="0" w:line="240" w:lineRule="auto"/>
        <w:ind w:left="726" w:hanging="363"/>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«Інтерактивні технології розвитку мовлення дітей дошкільного віку.»</w:t>
      </w:r>
    </w:p>
    <w:p w:rsidR="00EB5AB8" w:rsidRPr="00D42F0F" w:rsidRDefault="00EB5AB8" w:rsidP="00EB5AB8">
      <w:pPr>
        <w:numPr>
          <w:ilvl w:val="0"/>
          <w:numId w:val="5"/>
        </w:numPr>
        <w:spacing w:after="0" w:line="240" w:lineRule="auto"/>
        <w:ind w:left="726" w:hanging="363"/>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«Застосування логопедичної арт-технології у корекційній роботі з дітьми з порушеннями мовлення»</w:t>
      </w:r>
    </w:p>
    <w:p w:rsidR="00EB5AB8" w:rsidRPr="00D42F0F" w:rsidRDefault="00EB5AB8" w:rsidP="00EB5AB8">
      <w:pPr>
        <w:numPr>
          <w:ilvl w:val="0"/>
          <w:numId w:val="5"/>
        </w:numPr>
        <w:spacing w:after="0" w:line="240" w:lineRule="auto"/>
        <w:ind w:hanging="360"/>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«Логопедичний аквакейс. Використання елементів аква та кріотерапії в логокорек</w:t>
      </w:r>
    </w:p>
    <w:p w:rsidR="00EB5AB8" w:rsidRPr="00D42F0F" w:rsidRDefault="00EB5AB8" w:rsidP="00EB5AB8">
      <w:pPr>
        <w:numPr>
          <w:ilvl w:val="0"/>
          <w:numId w:val="5"/>
        </w:numPr>
        <w:spacing w:after="0" w:line="240" w:lineRule="auto"/>
        <w:ind w:hanging="360"/>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 xml:space="preserve">ційній роботі» </w:t>
      </w:r>
    </w:p>
    <w:p w:rsidR="00EB5AB8" w:rsidRPr="00D42F0F" w:rsidRDefault="00EB5AB8" w:rsidP="00EB5AB8">
      <w:pPr>
        <w:numPr>
          <w:ilvl w:val="0"/>
          <w:numId w:val="5"/>
        </w:numPr>
        <w:spacing w:after="0" w:line="240" w:lineRule="auto"/>
        <w:ind w:hanging="360"/>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 xml:space="preserve">Пальчикова терапія </w:t>
      </w:r>
    </w:p>
    <w:p w:rsidR="00EB5AB8" w:rsidRPr="00D42F0F" w:rsidRDefault="00EB5AB8" w:rsidP="00EB5AB8">
      <w:pPr>
        <w:spacing w:after="0" w:line="240" w:lineRule="auto"/>
        <w:ind w:firstLine="700"/>
        <w:jc w:val="both"/>
        <w:rPr>
          <w:sz w:val="21"/>
          <w:szCs w:val="21"/>
          <w:lang w:val="ru"/>
        </w:rPr>
      </w:pPr>
      <w:r w:rsidRPr="00D42F0F">
        <w:rPr>
          <w:rFonts w:ascii="Times New Roman" w:eastAsia="Times New Roman" w:hAnsi="Times New Roman" w:cs="Times New Roman" w:hint="eastAsia"/>
          <w:sz w:val="24"/>
          <w:szCs w:val="21"/>
          <w:lang w:val="ru" w:eastAsia="zh-CN" w:bidi="ar"/>
        </w:rPr>
        <w:t>Тісно співпрацювала з практичним психологом закладу. Спільно з ним були систематизовані ігри та вправи на розвиток слухової уваги, сприймання, пам'яті.</w:t>
      </w:r>
    </w:p>
    <w:p w:rsidR="00EB5AB8" w:rsidRPr="00D42F0F" w:rsidRDefault="00EB5AB8" w:rsidP="00EB5AB8">
      <w:pPr>
        <w:spacing w:after="0" w:line="240" w:lineRule="atLeast"/>
        <w:jc w:val="both"/>
        <w:rPr>
          <w:sz w:val="21"/>
          <w:szCs w:val="21"/>
          <w:lang w:val="ru"/>
        </w:rPr>
      </w:pPr>
      <w:r w:rsidRPr="00D42F0F">
        <w:rPr>
          <w:rFonts w:ascii="Times New Roman" w:eastAsia="Times New Roman" w:hAnsi="Times New Roman" w:cs="Times New Roman" w:hint="eastAsia"/>
          <w:sz w:val="24"/>
          <w:szCs w:val="21"/>
          <w:lang w:val="ru" w:eastAsia="zh-CN" w:bidi="ar"/>
        </w:rPr>
        <w:t xml:space="preserve">В процесі навчального року мною проводились індивідуальні консультації з батьками дітей, які відвідують заняття вчителя- логопеда. За потребою батьків їм були надані рекомендації та поради з різних проблемних питань. Зокрема були проведені консультації на теми: </w:t>
      </w:r>
    </w:p>
    <w:p w:rsidR="00EB5AB8" w:rsidRPr="00D42F0F" w:rsidRDefault="00EB5AB8" w:rsidP="00EB5AB8">
      <w:pPr>
        <w:numPr>
          <w:ilvl w:val="0"/>
          <w:numId w:val="5"/>
        </w:numPr>
        <w:spacing w:after="0" w:line="240" w:lineRule="atLeast"/>
        <w:ind w:hanging="360"/>
        <w:jc w:val="both"/>
        <w:textAlignment w:val="auto"/>
        <w:rPr>
          <w:sz w:val="21"/>
          <w:szCs w:val="21"/>
          <w:lang w:val="ru"/>
        </w:rPr>
      </w:pPr>
      <w:r w:rsidRPr="00D42F0F">
        <w:rPr>
          <w:rFonts w:ascii="Times New Roman" w:eastAsia="Times New Roman" w:hAnsi="Times New Roman" w:cs="Times New Roman" w:hint="eastAsia"/>
          <w:sz w:val="24"/>
          <w:szCs w:val="21"/>
          <w:lang w:val="ru" w:eastAsia="zh-CN" w:bidi="ar"/>
        </w:rPr>
        <w:t>З язичком граємо- звуки правильно вимовляємо. ( для батьків 1 старшої групи)</w:t>
      </w:r>
    </w:p>
    <w:p w:rsidR="00EB5AB8" w:rsidRPr="00D42F0F" w:rsidRDefault="00EB5AB8" w:rsidP="00EB5AB8">
      <w:pPr>
        <w:numPr>
          <w:ilvl w:val="0"/>
          <w:numId w:val="5"/>
        </w:numPr>
        <w:spacing w:after="40" w:line="240" w:lineRule="auto"/>
        <w:ind w:hanging="360"/>
        <w:jc w:val="both"/>
        <w:rPr>
          <w:sz w:val="21"/>
          <w:szCs w:val="21"/>
          <w:lang w:val="ru"/>
        </w:rPr>
      </w:pPr>
      <w:r w:rsidRPr="00D42F0F">
        <w:rPr>
          <w:rFonts w:ascii="Times New Roman" w:eastAsia="Times New Roman" w:hAnsi="Times New Roman" w:cs="Times New Roman" w:hint="eastAsia"/>
          <w:sz w:val="24"/>
          <w:szCs w:val="21"/>
          <w:lang w:val="ru" w:eastAsia="zh-CN" w:bidi="ar"/>
        </w:rPr>
        <w:t>Розвиток дрібної моторики в дітей із мовленнєвими порушеннями за допомогою природнього матеріалу ( для батьків 1 середньої групи)</w:t>
      </w:r>
    </w:p>
    <w:p w:rsidR="00EB5AB8" w:rsidRPr="00D42F0F" w:rsidRDefault="00EB5AB8" w:rsidP="00EB5AB8">
      <w:pPr>
        <w:numPr>
          <w:ilvl w:val="0"/>
          <w:numId w:val="5"/>
        </w:numPr>
        <w:spacing w:after="0" w:line="240" w:lineRule="auto"/>
        <w:ind w:hanging="360"/>
        <w:jc w:val="both"/>
        <w:rPr>
          <w:sz w:val="21"/>
          <w:szCs w:val="21"/>
          <w:lang w:val="ru"/>
        </w:rPr>
      </w:pPr>
      <w:r w:rsidRPr="00D42F0F">
        <w:rPr>
          <w:rFonts w:ascii="Times New Roman" w:eastAsia="Times New Roman" w:hAnsi="Times New Roman" w:cs="Times New Roman" w:hint="eastAsia"/>
          <w:sz w:val="24"/>
          <w:szCs w:val="21"/>
          <w:lang w:val="ru" w:eastAsia="zh-CN" w:bidi="ar"/>
        </w:rPr>
        <w:t xml:space="preserve">Використання сенсорно- моторних ігор та вправ в роботі з дітьми із </w:t>
      </w:r>
    </w:p>
    <w:p w:rsidR="00EB5AB8" w:rsidRPr="00D42F0F" w:rsidRDefault="00EB5AB8" w:rsidP="00EB5AB8">
      <w:pPr>
        <w:spacing w:after="0" w:line="240" w:lineRule="atLeast"/>
        <w:ind w:left="720"/>
        <w:jc w:val="both"/>
        <w:rPr>
          <w:rFonts w:ascii="Times New Roman" w:eastAsia="Times New Roman" w:hAnsi="Times New Roman" w:cs="Times New Roman"/>
          <w:sz w:val="24"/>
          <w:szCs w:val="21"/>
          <w:lang w:val="ru" w:eastAsia="zh-CN" w:bidi="ar"/>
        </w:rPr>
      </w:pPr>
      <w:r w:rsidRPr="00D42F0F">
        <w:rPr>
          <w:rFonts w:ascii="Times New Roman" w:eastAsia="Times New Roman" w:hAnsi="Times New Roman" w:cs="Times New Roman" w:hint="eastAsia"/>
          <w:b/>
          <w:sz w:val="24"/>
          <w:szCs w:val="21"/>
          <w:lang w:val="ru" w:eastAsia="zh-CN" w:bidi="ar"/>
        </w:rPr>
        <w:t xml:space="preserve">ЗНМ </w:t>
      </w:r>
      <w:r w:rsidRPr="00D42F0F">
        <w:rPr>
          <w:rFonts w:ascii="Times New Roman" w:eastAsia="Times New Roman" w:hAnsi="Times New Roman" w:cs="Times New Roman" w:hint="eastAsia"/>
          <w:sz w:val="24"/>
          <w:szCs w:val="21"/>
          <w:lang w:val="ru" w:eastAsia="zh-CN" w:bidi="ar"/>
        </w:rPr>
        <w:t xml:space="preserve">( для батьків </w:t>
      </w:r>
      <w:r w:rsidRPr="00D42F0F">
        <w:rPr>
          <w:rFonts w:ascii="Times New Roman" w:eastAsia="Times New Roman" w:hAnsi="Times New Roman" w:cs="Times New Roman"/>
          <w:sz w:val="24"/>
          <w:szCs w:val="21"/>
          <w:lang w:val="ru" w:eastAsia="zh-CN" w:bidi="ar"/>
        </w:rPr>
        <w:t>1</w:t>
      </w:r>
      <w:r w:rsidRPr="00D42F0F">
        <w:rPr>
          <w:rFonts w:ascii="Times New Roman" w:eastAsia="Times New Roman" w:hAnsi="Times New Roman" w:cs="Times New Roman" w:hint="eastAsia"/>
          <w:sz w:val="24"/>
          <w:szCs w:val="21"/>
          <w:lang w:val="ru" w:eastAsia="zh-CN" w:bidi="ar"/>
        </w:rPr>
        <w:t>старшої групи)</w:t>
      </w:r>
    </w:p>
    <w:p w:rsidR="00EB5AB8" w:rsidRPr="00D42F0F" w:rsidRDefault="00EB5AB8" w:rsidP="00EB5AB8">
      <w:pPr>
        <w:numPr>
          <w:ilvl w:val="0"/>
          <w:numId w:val="6"/>
        </w:numPr>
        <w:spacing w:after="0" w:line="240" w:lineRule="atLeast"/>
        <w:ind w:firstLine="20"/>
        <w:jc w:val="both"/>
        <w:rPr>
          <w:sz w:val="21"/>
          <w:szCs w:val="21"/>
          <w:lang w:val="ru"/>
        </w:rPr>
      </w:pPr>
      <w:r w:rsidRPr="00D42F0F">
        <w:rPr>
          <w:rFonts w:ascii="Times New Roman" w:eastAsia="Times New Roman" w:hAnsi="Times New Roman" w:cs="Times New Roman" w:hint="eastAsia"/>
          <w:sz w:val="24"/>
          <w:szCs w:val="21"/>
          <w:lang w:val="ru" w:eastAsia="zh-CN" w:bidi="ar"/>
        </w:rPr>
        <w:t>Поради батькам майбутніх першокласників( для батьків старших груп)</w:t>
      </w:r>
    </w:p>
    <w:p w:rsidR="00EB5AB8" w:rsidRPr="00D42F0F" w:rsidRDefault="00EB5AB8" w:rsidP="00EB5AB8">
      <w:pPr>
        <w:spacing w:after="0" w:line="240" w:lineRule="auto"/>
        <w:ind w:firstLine="700"/>
        <w:jc w:val="both"/>
        <w:rPr>
          <w:sz w:val="21"/>
          <w:szCs w:val="21"/>
          <w:lang w:val="ru"/>
        </w:rPr>
      </w:pPr>
      <w:r w:rsidRPr="00D42F0F">
        <w:rPr>
          <w:rFonts w:ascii="Times New Roman" w:eastAsia="Times New Roman" w:hAnsi="Times New Roman" w:cs="Times New Roman" w:hint="eastAsia"/>
          <w:sz w:val="24"/>
          <w:szCs w:val="21"/>
          <w:lang w:val="ru" w:eastAsia="zh-CN" w:bidi="ar"/>
        </w:rPr>
        <w:t xml:space="preserve"> Протягом року були розроблені конспекти для індивідуальних занять вихователів та батьків з дітьми, а також дидактичні матеріали згідно розділів корекційного плану. Була підібрана методична та корекційна література, посібники, дидактичні матеріали та ігри на допомогу педагогам та батькам.</w:t>
      </w:r>
    </w:p>
    <w:p w:rsidR="00EB5AB8" w:rsidRPr="00D42F0F" w:rsidRDefault="00EB5AB8" w:rsidP="00EB5AB8">
      <w:pPr>
        <w:spacing w:after="0" w:line="240" w:lineRule="atLeast"/>
        <w:ind w:firstLine="700"/>
        <w:jc w:val="both"/>
        <w:rPr>
          <w:rFonts w:ascii="Times New Roman" w:eastAsia="Times New Roman" w:hAnsi="Times New Roman" w:cs="Times New Roman"/>
          <w:sz w:val="24"/>
          <w:szCs w:val="21"/>
          <w:lang w:val="ru" w:eastAsia="zh-CN" w:bidi="ar"/>
        </w:rPr>
      </w:pPr>
      <w:r w:rsidRPr="00D42F0F">
        <w:rPr>
          <w:rFonts w:ascii="Times New Roman" w:eastAsia="Times New Roman" w:hAnsi="Times New Roman" w:cs="Times New Roman" w:hint="eastAsia"/>
          <w:sz w:val="24"/>
          <w:szCs w:val="21"/>
          <w:lang w:val="ru" w:eastAsia="zh-CN" w:bidi="ar"/>
        </w:rPr>
        <w:t>В результаті проведеної корекційно-відновлювальної роботи по подоланню мовних недоліків у дітей спостерігається позитивна динаміка.</w:t>
      </w:r>
    </w:p>
    <w:p w:rsidR="00EB5AB8" w:rsidRPr="00D42F0F" w:rsidRDefault="00EB5AB8" w:rsidP="00EB5AB8">
      <w:pPr>
        <w:spacing w:after="0" w:line="240" w:lineRule="atLeast"/>
        <w:jc w:val="both"/>
        <w:rPr>
          <w:sz w:val="21"/>
          <w:szCs w:val="21"/>
          <w:lang w:val="ru"/>
        </w:rPr>
      </w:pPr>
      <w:r w:rsidRPr="00D42F0F">
        <w:rPr>
          <w:rFonts w:ascii="Times New Roman" w:eastAsia="Times New Roman" w:hAnsi="Times New Roman" w:cs="Times New Roman" w:hint="eastAsia"/>
          <w:sz w:val="24"/>
          <w:szCs w:val="21"/>
          <w:lang w:val="ru" w:eastAsia="zh-CN" w:bidi="ar"/>
        </w:rPr>
        <w:t>1</w:t>
      </w:r>
      <w:r w:rsidRPr="00D42F0F">
        <w:rPr>
          <w:rFonts w:ascii="Times New Roman" w:eastAsia="Times New Roman" w:hAnsi="Times New Roman" w:cs="Times New Roman"/>
          <w:sz w:val="24"/>
          <w:szCs w:val="21"/>
          <w:lang w:val="ru" w:eastAsia="zh-CN" w:bidi="ar"/>
        </w:rPr>
        <w:t>7</w:t>
      </w:r>
      <w:r w:rsidRPr="00D42F0F">
        <w:rPr>
          <w:rFonts w:ascii="Times New Roman" w:eastAsia="Times New Roman" w:hAnsi="Times New Roman" w:cs="Times New Roman" w:hint="eastAsia"/>
          <w:sz w:val="24"/>
          <w:szCs w:val="21"/>
          <w:lang w:val="ru" w:eastAsia="zh-CN" w:bidi="ar"/>
        </w:rPr>
        <w:t xml:space="preserve"> дітей- повне подолання порушення мовлення;</w:t>
      </w:r>
    </w:p>
    <w:p w:rsidR="00EB5AB8" w:rsidRPr="00D42F0F" w:rsidRDefault="00EB5AB8" w:rsidP="00EB5AB8">
      <w:pPr>
        <w:spacing w:after="0" w:line="240" w:lineRule="atLeast"/>
        <w:jc w:val="both"/>
        <w:rPr>
          <w:sz w:val="21"/>
          <w:szCs w:val="21"/>
          <w:lang w:val="ru"/>
        </w:rPr>
      </w:pPr>
      <w:r w:rsidRPr="00D42F0F">
        <w:rPr>
          <w:rFonts w:ascii="Times New Roman" w:eastAsia="Times New Roman" w:hAnsi="Times New Roman" w:cs="Times New Roman" w:hint="eastAsia"/>
          <w:sz w:val="24"/>
          <w:szCs w:val="21"/>
          <w:lang w:val="ru" w:eastAsia="zh-CN" w:bidi="ar"/>
        </w:rPr>
        <w:t>1 дитина- часткове подолання порушення мовлення;</w:t>
      </w:r>
    </w:p>
    <w:p w:rsidR="00EB5AB8" w:rsidRPr="00D42F0F" w:rsidRDefault="00EB5AB8" w:rsidP="00EB5AB8">
      <w:pPr>
        <w:spacing w:after="0" w:line="240" w:lineRule="atLeast"/>
        <w:jc w:val="both"/>
        <w:rPr>
          <w:rFonts w:ascii="Times New Roman" w:eastAsia="Times New Roman" w:hAnsi="Times New Roman" w:cs="Times New Roman"/>
          <w:sz w:val="28"/>
          <w:lang w:val="ru" w:eastAsia="zh-CN" w:bidi="ar"/>
        </w:rPr>
      </w:pPr>
      <w:r w:rsidRPr="00D42F0F">
        <w:rPr>
          <w:rFonts w:ascii="Times New Roman" w:eastAsia="Times New Roman" w:hAnsi="Times New Roman" w:cs="Times New Roman" w:hint="eastAsia"/>
          <w:sz w:val="24"/>
          <w:szCs w:val="21"/>
          <w:lang w:val="ru" w:eastAsia="zh-CN" w:bidi="ar"/>
        </w:rPr>
        <w:t>5 дітей- залишились на наступний рік</w:t>
      </w:r>
    </w:p>
    <w:p w:rsidR="00EB5AB8" w:rsidRPr="00C810B3" w:rsidRDefault="00EB5AB8" w:rsidP="00EB5AB8">
      <w:pPr>
        <w:spacing w:after="0" w:line="240" w:lineRule="atLeast"/>
        <w:rPr>
          <w:rFonts w:ascii="Times New Roman" w:eastAsia="Calibri" w:hAnsi="Times New Roman" w:cs="Times New Roman"/>
          <w:b/>
          <w:color w:val="FF0000"/>
          <w:sz w:val="24"/>
          <w:szCs w:val="24"/>
          <w:lang w:val="uk-UA"/>
        </w:rPr>
      </w:pPr>
    </w:p>
    <w:p w:rsidR="00EB5AB8" w:rsidRPr="00C810B3" w:rsidRDefault="00EB5AB8" w:rsidP="00EB5AB8">
      <w:pPr>
        <w:spacing w:after="0" w:line="240" w:lineRule="atLeast"/>
        <w:jc w:val="center"/>
        <w:rPr>
          <w:rFonts w:ascii="Times New Roman" w:eastAsia="Calibri" w:hAnsi="Times New Roman" w:cs="Times New Roman"/>
          <w:b/>
          <w:color w:val="FF0000"/>
          <w:sz w:val="24"/>
          <w:szCs w:val="24"/>
          <w:lang w:val="uk-UA"/>
        </w:rPr>
      </w:pPr>
    </w:p>
    <w:p w:rsidR="00EB5AB8" w:rsidRPr="00C810B3" w:rsidRDefault="00EB5AB8" w:rsidP="00EB5AB8">
      <w:pPr>
        <w:spacing w:after="0" w:line="240" w:lineRule="atLeast"/>
        <w:jc w:val="center"/>
        <w:rPr>
          <w:rFonts w:ascii="Times New Roman" w:eastAsia="Calibri" w:hAnsi="Times New Roman" w:cs="Times New Roman"/>
          <w:b/>
          <w:color w:val="FF0000"/>
          <w:sz w:val="24"/>
          <w:szCs w:val="24"/>
        </w:rPr>
      </w:pPr>
      <w:r w:rsidRPr="00C810B3">
        <w:rPr>
          <w:rFonts w:ascii="Times New Roman" w:eastAsia="Calibri" w:hAnsi="Times New Roman" w:cs="Times New Roman"/>
          <w:b/>
          <w:color w:val="FF0000"/>
          <w:sz w:val="24"/>
          <w:szCs w:val="24"/>
          <w:lang w:val="uk-UA"/>
        </w:rPr>
        <w:t>Результати корекційної роботи станом на 0</w:t>
      </w:r>
      <w:r w:rsidRPr="00C810B3">
        <w:rPr>
          <w:rFonts w:ascii="Times New Roman" w:eastAsia="Calibri" w:hAnsi="Times New Roman" w:cs="Times New Roman"/>
          <w:b/>
          <w:color w:val="FF0000"/>
          <w:sz w:val="24"/>
          <w:szCs w:val="24"/>
        </w:rPr>
        <w:t>5</w:t>
      </w:r>
      <w:r w:rsidRPr="00C810B3">
        <w:rPr>
          <w:rFonts w:ascii="Times New Roman" w:eastAsia="Calibri" w:hAnsi="Times New Roman" w:cs="Times New Roman"/>
          <w:b/>
          <w:color w:val="FF0000"/>
          <w:sz w:val="24"/>
          <w:szCs w:val="24"/>
          <w:lang w:val="uk-UA"/>
        </w:rPr>
        <w:t>.0</w:t>
      </w:r>
      <w:r w:rsidRPr="00C810B3">
        <w:rPr>
          <w:rFonts w:ascii="Times New Roman" w:eastAsia="Calibri" w:hAnsi="Times New Roman" w:cs="Times New Roman"/>
          <w:b/>
          <w:color w:val="FF0000"/>
          <w:sz w:val="24"/>
          <w:szCs w:val="24"/>
        </w:rPr>
        <w:t>5</w:t>
      </w:r>
      <w:r w:rsidRPr="00C810B3">
        <w:rPr>
          <w:rFonts w:ascii="Times New Roman" w:eastAsia="Calibri" w:hAnsi="Times New Roman" w:cs="Times New Roman"/>
          <w:b/>
          <w:color w:val="FF0000"/>
          <w:sz w:val="24"/>
          <w:szCs w:val="24"/>
          <w:lang w:val="uk-UA"/>
        </w:rPr>
        <w:t>. 202</w:t>
      </w:r>
      <w:r>
        <w:rPr>
          <w:rFonts w:ascii="Times New Roman" w:eastAsia="Calibri" w:hAnsi="Times New Roman" w:cs="Times New Roman"/>
          <w:b/>
          <w:color w:val="FF0000"/>
          <w:sz w:val="24"/>
          <w:szCs w:val="24"/>
          <w:lang w:val="uk-UA"/>
        </w:rPr>
        <w:t>3</w:t>
      </w:r>
      <w:r w:rsidRPr="00C810B3">
        <w:rPr>
          <w:rFonts w:ascii="Times New Roman" w:eastAsia="Calibri" w:hAnsi="Times New Roman" w:cs="Times New Roman"/>
          <w:b/>
          <w:color w:val="FF0000"/>
          <w:sz w:val="24"/>
          <w:szCs w:val="24"/>
          <w:lang w:val="uk-UA"/>
        </w:rPr>
        <w:t xml:space="preserve"> року</w:t>
      </w:r>
    </w:p>
    <w:p w:rsidR="00EB5AB8" w:rsidRPr="00C810B3" w:rsidRDefault="00EB5AB8" w:rsidP="00EB5AB8">
      <w:pPr>
        <w:spacing w:after="0" w:line="240" w:lineRule="atLeast"/>
        <w:jc w:val="center"/>
        <w:rPr>
          <w:rFonts w:ascii="Times New Roman" w:eastAsia="Calibri" w:hAnsi="Times New Roman" w:cs="Times New Roman"/>
          <w:b/>
          <w:color w:val="FF0000"/>
          <w:sz w:val="24"/>
          <w:szCs w:val="24"/>
        </w:rPr>
      </w:pPr>
    </w:p>
    <w:p w:rsidR="00EB5AB8" w:rsidRPr="003528CE" w:rsidRDefault="00EB5AB8" w:rsidP="00EB5AB8">
      <w:pPr>
        <w:spacing w:after="0" w:line="240" w:lineRule="atLeast"/>
        <w:jc w:val="center"/>
        <w:rPr>
          <w:rFonts w:ascii="Times New Roman" w:eastAsia="Times New Roman" w:hAnsi="Times New Roman" w:cs="Times New Roman"/>
          <w:color w:val="FF0000"/>
          <w:sz w:val="24"/>
          <w:szCs w:val="24"/>
          <w:lang w:eastAsia="ru-RU"/>
        </w:rPr>
      </w:pPr>
      <w:r w:rsidRPr="00C810B3">
        <w:rPr>
          <w:rFonts w:ascii="Times New Roman" w:eastAsia="Times New Roman" w:hAnsi="Times New Roman" w:cs="Times New Roman"/>
          <w:noProof/>
          <w:color w:val="FF0000"/>
          <w:sz w:val="24"/>
          <w:szCs w:val="24"/>
          <w:lang w:val="uk-UA" w:eastAsia="uk-UA"/>
        </w:rPr>
        <w:lastRenderedPageBreak/>
        <w:drawing>
          <wp:inline distT="0" distB="0" distL="0" distR="0" wp14:anchorId="278BCC61" wp14:editId="392C5A23">
            <wp:extent cx="3037840" cy="1866900"/>
            <wp:effectExtent l="0" t="0" r="1016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810B3">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color w:val="FF0000"/>
          <w:sz w:val="24"/>
          <w:szCs w:val="24"/>
          <w:lang w:val="uk-UA" w:eastAsia="ru-RU"/>
        </w:rPr>
        <w:t xml:space="preserve"> </w:t>
      </w:r>
    </w:p>
    <w:p w:rsidR="00EB5AB8" w:rsidRPr="003528CE" w:rsidRDefault="00EB5AB8" w:rsidP="00EB5AB8">
      <w:pPr>
        <w:spacing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Робота психологічної служби в дошкільному закладі здійснювалася на протязі навчального року відповідно до головних завдань. З метою надання допомоги дитині в пристосуванні до нових умов психологічною службою ЗДО № 25 «Малюк» у 2022-2023 н.р.. Проведена наступна робота по вивченню процесу адаптації новоприбулих до дошкільного закладу:</w:t>
      </w:r>
    </w:p>
    <w:p w:rsidR="00EB5AB8" w:rsidRPr="003528CE" w:rsidRDefault="00EB5AB8" w:rsidP="00EB5AB8">
      <w:pPr>
        <w:pStyle w:val="af4"/>
        <w:numPr>
          <w:ilvl w:val="0"/>
          <w:numId w:val="13"/>
        </w:numPr>
        <w:spacing w:line="240" w:lineRule="auto"/>
        <w:jc w:val="both"/>
        <w:rPr>
          <w:rFonts w:ascii="Times New Roman" w:hAnsi="Times New Roman" w:cs="Times New Roman"/>
          <w:b/>
          <w:sz w:val="24"/>
          <w:szCs w:val="24"/>
          <w:lang w:val="uk-UA"/>
        </w:rPr>
      </w:pPr>
      <w:r w:rsidRPr="003528CE">
        <w:rPr>
          <w:rFonts w:ascii="Times New Roman" w:hAnsi="Times New Roman" w:cs="Times New Roman"/>
          <w:b/>
          <w:sz w:val="24"/>
          <w:szCs w:val="24"/>
          <w:lang w:val="uk-UA"/>
        </w:rPr>
        <w:t>Робота з дітьми</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Спостереження режимних моментів, різних видів діяльності дітей: сон (засинання, характер, тривалість), апетит, поведінка, комунікабельність, навички самообслуговування, ігрові навички, мовлення;</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Психологічне обстеження емоційного стану новоприбулих дітей;</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Діагностика рівня розвитку психічних пізнавальних процесів у дітей середніх груп;</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Моніторинг психологічного рівня розвитку дітей (готовність до школи) старших груп;</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Профілактична робота (розвивальні заняття з дітьми);</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Корекційна робота з дітьми (групова та індивідуальна).</w:t>
      </w:r>
    </w:p>
    <w:p w:rsidR="00EB5AB8" w:rsidRPr="003528CE" w:rsidRDefault="00EB5AB8" w:rsidP="00EB5AB8">
      <w:pPr>
        <w:pStyle w:val="af4"/>
        <w:numPr>
          <w:ilvl w:val="0"/>
          <w:numId w:val="13"/>
        </w:numPr>
        <w:spacing w:line="240" w:lineRule="auto"/>
        <w:jc w:val="both"/>
        <w:rPr>
          <w:rFonts w:ascii="Times New Roman" w:hAnsi="Times New Roman" w:cs="Times New Roman"/>
          <w:b/>
          <w:sz w:val="24"/>
          <w:szCs w:val="24"/>
          <w:lang w:val="uk-UA"/>
        </w:rPr>
      </w:pPr>
      <w:r w:rsidRPr="003528CE">
        <w:rPr>
          <w:rFonts w:ascii="Times New Roman" w:hAnsi="Times New Roman" w:cs="Times New Roman"/>
          <w:b/>
          <w:sz w:val="24"/>
          <w:szCs w:val="24"/>
          <w:lang w:val="uk-UA"/>
        </w:rPr>
        <w:t>Робота з педколективом:</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Бесіди з педагогічними працівниками з метою виявлення труднощів адаптації новоприбулих дітей;</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Індивідуальне консультування педагогів: надання інформації за результатами діагностики та рекомендації;</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Семінари, тренінги з педагогічним колективом на теми: «Як вирішувати дитячі конфлікти», «Види та форми булінгу»,</w:t>
      </w:r>
      <w:r w:rsidRPr="003528CE">
        <w:rPr>
          <w:rFonts w:ascii="Times New Roman" w:eastAsia="Calibri" w:hAnsi="Times New Roman" w:cs="Times New Roman"/>
          <w:sz w:val="24"/>
          <w:szCs w:val="24"/>
          <w:lang w:val="uk-UA"/>
        </w:rPr>
        <w:t xml:space="preserve"> «Професійно-значущі якості особистості педагогів і їх вплив на виховання дошкільників», «Булінг, мобінг: сутність та ключові ознаки»;</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eastAsia="Calibri" w:hAnsi="Times New Roman" w:cs="Times New Roman"/>
          <w:sz w:val="24"/>
          <w:szCs w:val="24"/>
          <w:lang w:val="uk-UA"/>
        </w:rPr>
        <w:t>Проведення дослідження стану нервової системи педагогів, визначення рівня стресостійкості.</w:t>
      </w:r>
    </w:p>
    <w:p w:rsidR="00EB5AB8" w:rsidRPr="003528CE" w:rsidRDefault="00EB5AB8" w:rsidP="00EB5AB8">
      <w:pPr>
        <w:pStyle w:val="af4"/>
        <w:numPr>
          <w:ilvl w:val="0"/>
          <w:numId w:val="13"/>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Робота з батьками:</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Психодіагностика (анкетування батьків новоприбулих дітей);</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Індивідуальне консультування батьків;</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Психологічна просвіта: виступи на батьківських зборах «Адаптація дітей раннього віку до перебування в ДНЗ», «Емоції в житті дошкільника», «Готуємось в першокласники», «Як дитину цивілізовано навчити виражати свій гнів», «Чому діти стають жертвами булінгу»;</w:t>
      </w:r>
    </w:p>
    <w:p w:rsidR="00EB5AB8" w:rsidRPr="003528CE" w:rsidRDefault="00EB5AB8" w:rsidP="00EB5AB8">
      <w:pPr>
        <w:pStyle w:val="af4"/>
        <w:numPr>
          <w:ilvl w:val="0"/>
          <w:numId w:val="40"/>
        </w:numPr>
        <w:spacing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О</w:t>
      </w:r>
      <w:r>
        <w:rPr>
          <w:rFonts w:ascii="Times New Roman" w:hAnsi="Times New Roman" w:cs="Times New Roman"/>
          <w:sz w:val="24"/>
          <w:szCs w:val="24"/>
          <w:lang w:val="uk-UA"/>
        </w:rPr>
        <w:t>формлення батьківських куточків</w:t>
      </w:r>
    </w:p>
    <w:p w:rsidR="00EB5AB8" w:rsidRPr="003528CE" w:rsidRDefault="00EB5AB8" w:rsidP="00EB5AB8">
      <w:pPr>
        <w:spacing w:after="0" w:line="240" w:lineRule="auto"/>
        <w:jc w:val="center"/>
        <w:rPr>
          <w:rFonts w:ascii="Times New Roman" w:hAnsi="Times New Roman" w:cs="Times New Roman"/>
          <w:b/>
          <w:sz w:val="24"/>
          <w:szCs w:val="24"/>
          <w:lang w:val="uk-UA"/>
        </w:rPr>
      </w:pPr>
      <w:r w:rsidRPr="003528CE">
        <w:rPr>
          <w:rFonts w:ascii="Times New Roman" w:hAnsi="Times New Roman" w:cs="Times New Roman"/>
          <w:b/>
          <w:sz w:val="24"/>
          <w:szCs w:val="24"/>
          <w:lang w:val="uk-UA"/>
        </w:rPr>
        <w:t xml:space="preserve">Адаптація новоприбулих дітей </w:t>
      </w:r>
    </w:p>
    <w:p w:rsidR="00EB5AB8" w:rsidRPr="003528CE" w:rsidRDefault="00EB5AB8" w:rsidP="00EB5AB8">
      <w:pPr>
        <w:spacing w:after="0" w:line="240" w:lineRule="auto"/>
        <w:jc w:val="center"/>
        <w:rPr>
          <w:rFonts w:ascii="Times New Roman" w:hAnsi="Times New Roman" w:cs="Times New Roman"/>
          <w:b/>
          <w:sz w:val="24"/>
          <w:szCs w:val="24"/>
          <w:lang w:val="uk-UA"/>
        </w:rPr>
      </w:pPr>
      <w:r w:rsidRPr="003528CE">
        <w:rPr>
          <w:rFonts w:ascii="Times New Roman" w:hAnsi="Times New Roman" w:cs="Times New Roman"/>
          <w:b/>
          <w:sz w:val="24"/>
          <w:szCs w:val="24"/>
          <w:lang w:val="uk-UA"/>
        </w:rPr>
        <w:t>до умов дошкільного закладу ЗДО № 25 за 2022</w:t>
      </w:r>
      <w:r>
        <w:rPr>
          <w:rFonts w:ascii="Times New Roman" w:hAnsi="Times New Roman" w:cs="Times New Roman"/>
          <w:b/>
          <w:sz w:val="24"/>
          <w:szCs w:val="24"/>
          <w:lang w:val="uk-UA"/>
        </w:rPr>
        <w:t>/</w:t>
      </w:r>
      <w:r w:rsidRPr="003528CE">
        <w:rPr>
          <w:rFonts w:ascii="Times New Roman" w:hAnsi="Times New Roman" w:cs="Times New Roman"/>
          <w:b/>
          <w:sz w:val="24"/>
          <w:szCs w:val="24"/>
          <w:lang w:val="uk-UA"/>
        </w:rPr>
        <w:t>2023н.р.</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ab/>
        <w:t>На протязі цього періоду спостерігалось за 58 новоприбулими дітьми.</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 xml:space="preserve">За допомогою методики спостереження за адаптацією до умов ДНЗ (автор Широкова Г.А.), було виявлено що у більшості новоприбулих дітей адаптація проходила на середньому рівні який поступово переріс у легкий рівень. Згідно результатів спостереження на початку року у </w:t>
      </w:r>
      <w:r w:rsidRPr="003528CE">
        <w:rPr>
          <w:rFonts w:ascii="Times New Roman" w:hAnsi="Times New Roman" w:cs="Times New Roman"/>
          <w:sz w:val="24"/>
          <w:szCs w:val="24"/>
          <w:lang w:val="uk-UA"/>
        </w:rPr>
        <w:lastRenderedPageBreak/>
        <w:t>30% дітей спостерігався легкий рівень умовної адаптованості, 64% - на середньому рівні, і у 6% спостерігався важкий адаптаційний період.</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ab/>
        <w:t>На даний час всі діти успішно адаптовані.</w:t>
      </w: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jc w:val="center"/>
        <w:rPr>
          <w:rFonts w:ascii="Times New Roman" w:hAnsi="Times New Roman" w:cs="Times New Roman"/>
          <w:sz w:val="24"/>
          <w:szCs w:val="24"/>
          <w:lang w:val="uk-UA"/>
        </w:rPr>
      </w:pPr>
      <w:r w:rsidRPr="003528CE">
        <w:rPr>
          <w:rFonts w:ascii="Times New Roman" w:hAnsi="Times New Roman" w:cs="Times New Roman"/>
          <w:noProof/>
          <w:sz w:val="24"/>
          <w:szCs w:val="24"/>
          <w:lang w:val="uk-UA" w:eastAsia="uk-UA"/>
        </w:rPr>
        <w:drawing>
          <wp:inline distT="0" distB="0" distL="0" distR="0" wp14:anchorId="758AD3B1" wp14:editId="69E82B7A">
            <wp:extent cx="4067175" cy="19145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5AB8" w:rsidRPr="003528CE" w:rsidRDefault="00EB5AB8" w:rsidP="00EB5AB8">
      <w:pPr>
        <w:spacing w:after="0" w:line="240" w:lineRule="auto"/>
        <w:rPr>
          <w:rFonts w:ascii="Times New Roman" w:hAnsi="Times New Roman" w:cs="Times New Roman"/>
          <w:sz w:val="24"/>
          <w:szCs w:val="24"/>
          <w:lang w:val="uk-UA"/>
        </w:rPr>
      </w:pPr>
    </w:p>
    <w:p w:rsidR="00EB5AB8" w:rsidRPr="003528CE" w:rsidRDefault="00EB5AB8" w:rsidP="00EB5AB8">
      <w:pPr>
        <w:spacing w:after="0" w:line="240" w:lineRule="auto"/>
        <w:jc w:val="center"/>
        <w:rPr>
          <w:rFonts w:ascii="Times New Roman" w:hAnsi="Times New Roman" w:cs="Times New Roman"/>
          <w:sz w:val="24"/>
          <w:szCs w:val="24"/>
          <w:lang w:val="uk-UA"/>
        </w:rPr>
      </w:pPr>
    </w:p>
    <w:p w:rsidR="00EB5AB8" w:rsidRPr="003528CE" w:rsidRDefault="00EB5AB8" w:rsidP="00EB5AB8">
      <w:pPr>
        <w:spacing w:after="0" w:line="240" w:lineRule="auto"/>
        <w:jc w:val="center"/>
        <w:rPr>
          <w:rFonts w:ascii="Times New Roman" w:hAnsi="Times New Roman" w:cs="Times New Roman"/>
          <w:b/>
          <w:sz w:val="24"/>
          <w:szCs w:val="24"/>
          <w:lang w:val="uk-UA"/>
        </w:rPr>
      </w:pPr>
      <w:r w:rsidRPr="003528CE">
        <w:rPr>
          <w:rFonts w:ascii="Times New Roman" w:hAnsi="Times New Roman" w:cs="Times New Roman"/>
          <w:b/>
          <w:sz w:val="24"/>
          <w:szCs w:val="24"/>
          <w:lang w:val="uk-UA"/>
        </w:rPr>
        <w:t>Діагностика рівня розвитку психічних пізнавальних процесів на 2022</w:t>
      </w:r>
      <w:r>
        <w:rPr>
          <w:rFonts w:ascii="Times New Roman" w:hAnsi="Times New Roman" w:cs="Times New Roman"/>
          <w:b/>
          <w:sz w:val="24"/>
          <w:szCs w:val="24"/>
          <w:lang w:val="uk-UA"/>
        </w:rPr>
        <w:t>/</w:t>
      </w:r>
      <w:r w:rsidRPr="003528CE">
        <w:rPr>
          <w:rFonts w:ascii="Times New Roman" w:hAnsi="Times New Roman" w:cs="Times New Roman"/>
          <w:b/>
          <w:sz w:val="24"/>
          <w:szCs w:val="24"/>
          <w:lang w:val="uk-UA"/>
        </w:rPr>
        <w:t>2023 н.р.</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У цьому році за період з 24.10.22 по 02.12.2022р. було обстежено 45 дітей середніх вікових груп.</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Під час діагностики використовувався комплекс методик на:</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слухової пам’яті (методика «Сім слів»);</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зорової пам’яті (методика «Сім картинок»);</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комбінованої пам’яті (методика «Сім іграшок»);</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сприймання (методика «Які предмети заховані в малюнках»);</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Дослідження процесів образно-логічного мислення (методика «Що зайве»);</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наочно-дієвого мислення (методика «Пройди крізь лабіринт»);</w:t>
      </w:r>
    </w:p>
    <w:p w:rsidR="00EB5AB8" w:rsidRPr="003528CE" w:rsidRDefault="00EB5AB8" w:rsidP="00EB5AB8">
      <w:pPr>
        <w:pStyle w:val="af4"/>
        <w:numPr>
          <w:ilvl w:val="0"/>
          <w:numId w:val="40"/>
        </w:num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Рівень розвитку слухової уваги (методика «Проплескай»).</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Згідно результатів первинної діагностики:</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13% - високий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15% - достатній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32% - середній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 xml:space="preserve">40% - низький рівень. </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З вихователями та батьками були проведені консультації, бесіди.</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center"/>
        <w:rPr>
          <w:rFonts w:ascii="Times New Roman" w:hAnsi="Times New Roman" w:cs="Times New Roman"/>
          <w:sz w:val="24"/>
          <w:szCs w:val="24"/>
          <w:lang w:val="uk-UA"/>
        </w:rPr>
      </w:pPr>
      <w:r w:rsidRPr="003528CE">
        <w:rPr>
          <w:rFonts w:ascii="Times New Roman" w:hAnsi="Times New Roman" w:cs="Times New Roman"/>
          <w:noProof/>
          <w:sz w:val="24"/>
          <w:szCs w:val="24"/>
          <w:lang w:val="uk-UA" w:eastAsia="uk-UA"/>
        </w:rPr>
        <w:drawing>
          <wp:inline distT="0" distB="0" distL="0" distR="0" wp14:anchorId="0AD8E308" wp14:editId="3D8A591D">
            <wp:extent cx="3667125" cy="194310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Повторна діагностика проводилася після проведення корекційної роботи з дітьми які мали низький рівень розвитку психічних пізнавальних процесів за програмою «Розвиток ППП у дітей» укладач Порошняк А.А.</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Згідно результатів повторної діагностики дітей з низьким РППП:</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lastRenderedPageBreak/>
        <w:t>13% - високий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15% - достатній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61% - середній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 xml:space="preserve">11% - низький рівень. </w:t>
      </w: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center"/>
        <w:rPr>
          <w:rFonts w:ascii="Times New Roman" w:hAnsi="Times New Roman" w:cs="Times New Roman"/>
          <w:sz w:val="24"/>
          <w:szCs w:val="24"/>
          <w:lang w:val="uk-UA"/>
        </w:rPr>
      </w:pPr>
      <w:r w:rsidRPr="003528CE">
        <w:rPr>
          <w:rFonts w:ascii="Times New Roman" w:hAnsi="Times New Roman" w:cs="Times New Roman"/>
          <w:noProof/>
          <w:sz w:val="24"/>
          <w:szCs w:val="24"/>
          <w:lang w:val="uk-UA" w:eastAsia="uk-UA"/>
        </w:rPr>
        <w:drawing>
          <wp:inline distT="0" distB="0" distL="0" distR="0" wp14:anchorId="7F8971A4" wp14:editId="56D9A50D">
            <wp:extent cx="4457700" cy="20288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5AB8" w:rsidRPr="003528CE" w:rsidRDefault="00EB5AB8" w:rsidP="00EB5AB8">
      <w:pPr>
        <w:spacing w:after="0" w:line="240" w:lineRule="auto"/>
        <w:ind w:firstLine="708"/>
        <w:jc w:val="center"/>
        <w:rPr>
          <w:rFonts w:ascii="Times New Roman" w:hAnsi="Times New Roman" w:cs="Times New Roman"/>
          <w:b/>
          <w:sz w:val="24"/>
          <w:szCs w:val="24"/>
          <w:lang w:val="uk-UA"/>
        </w:rPr>
      </w:pPr>
    </w:p>
    <w:p w:rsidR="00EB5AB8" w:rsidRPr="003528CE" w:rsidRDefault="00EB5AB8" w:rsidP="00EB5AB8">
      <w:pPr>
        <w:spacing w:after="0" w:line="240" w:lineRule="auto"/>
        <w:ind w:firstLine="708"/>
        <w:jc w:val="center"/>
        <w:rPr>
          <w:rFonts w:ascii="Times New Roman" w:hAnsi="Times New Roman" w:cs="Times New Roman"/>
          <w:b/>
          <w:sz w:val="24"/>
          <w:szCs w:val="24"/>
          <w:lang w:val="uk-UA"/>
        </w:rPr>
      </w:pPr>
      <w:r w:rsidRPr="003528CE">
        <w:rPr>
          <w:rFonts w:ascii="Times New Roman" w:hAnsi="Times New Roman" w:cs="Times New Roman"/>
          <w:b/>
          <w:sz w:val="24"/>
          <w:szCs w:val="24"/>
          <w:lang w:val="uk-UA"/>
        </w:rPr>
        <w:t>Моніторинг психологічного рівня розвитку дітей</w:t>
      </w:r>
      <w:r w:rsidRPr="003528CE">
        <w:rPr>
          <w:rFonts w:ascii="Times New Roman" w:hAnsi="Times New Roman" w:cs="Times New Roman"/>
          <w:b/>
          <w:sz w:val="24"/>
          <w:szCs w:val="24"/>
        </w:rPr>
        <w:t xml:space="preserve"> </w:t>
      </w:r>
      <w:r w:rsidRPr="003528CE">
        <w:rPr>
          <w:rFonts w:ascii="Times New Roman" w:hAnsi="Times New Roman" w:cs="Times New Roman"/>
          <w:b/>
          <w:sz w:val="24"/>
          <w:szCs w:val="24"/>
          <w:lang w:val="uk-UA"/>
        </w:rPr>
        <w:t>старших груп</w:t>
      </w:r>
    </w:p>
    <w:p w:rsidR="00EB5AB8" w:rsidRPr="003528CE" w:rsidRDefault="00EB5AB8" w:rsidP="00EB5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528CE">
        <w:rPr>
          <w:rFonts w:ascii="Times New Roman" w:hAnsi="Times New Roman" w:cs="Times New Roman"/>
          <w:sz w:val="24"/>
          <w:szCs w:val="24"/>
          <w:lang w:val="uk-UA"/>
        </w:rPr>
        <w:t>За період з 02.01.2023р. по 02.03.2023р.  було обстежено 46 дітей старших вікових груп.</w:t>
      </w:r>
    </w:p>
    <w:p w:rsidR="00EB5AB8" w:rsidRPr="003528CE" w:rsidRDefault="00EB5AB8" w:rsidP="00EB5AB8">
      <w:pPr>
        <w:spacing w:after="0" w:line="240" w:lineRule="auto"/>
        <w:jc w:val="both"/>
        <w:rPr>
          <w:rFonts w:ascii="Times New Roman" w:eastAsia="Times New Roman" w:hAnsi="Times New Roman" w:cs="Times New Roman"/>
          <w:sz w:val="24"/>
          <w:szCs w:val="24"/>
          <w:lang w:val="uk-UA"/>
        </w:rPr>
      </w:pPr>
      <w:r w:rsidRPr="003528CE">
        <w:rPr>
          <w:rFonts w:ascii="Times New Roman" w:hAnsi="Times New Roman" w:cs="Times New Roman"/>
          <w:sz w:val="24"/>
          <w:szCs w:val="24"/>
          <w:lang w:val="uk-UA"/>
        </w:rPr>
        <w:t xml:space="preserve">Під час діагностики використовувався комплекс методик за </w:t>
      </w:r>
      <w:r w:rsidRPr="003528CE">
        <w:rPr>
          <w:rFonts w:ascii="Times New Roman" w:eastAsia="Times New Roman" w:hAnsi="Times New Roman" w:cs="Times New Roman"/>
          <w:sz w:val="24"/>
          <w:szCs w:val="24"/>
          <w:lang w:val="uk-UA"/>
        </w:rPr>
        <w:t>програмою Ю.</w:t>
      </w:r>
      <w:r w:rsidRPr="003528CE">
        <w:rPr>
          <w:rFonts w:ascii="Times New Roman" w:hAnsi="Times New Roman"/>
          <w:sz w:val="24"/>
          <w:szCs w:val="24"/>
          <w:lang w:val="uk-UA"/>
        </w:rPr>
        <w:t xml:space="preserve">В. </w:t>
      </w:r>
      <w:r w:rsidRPr="003528CE">
        <w:rPr>
          <w:rFonts w:ascii="Times New Roman" w:eastAsia="Times New Roman" w:hAnsi="Times New Roman" w:cs="Times New Roman"/>
          <w:sz w:val="24"/>
          <w:szCs w:val="24"/>
          <w:lang w:val="uk-UA"/>
        </w:rPr>
        <w:t>Гільбухом, С.Л. Коробко, Л.О. Кондратенко.</w:t>
      </w:r>
      <w:r w:rsidRPr="003528CE">
        <w:rPr>
          <w:rFonts w:ascii="Calibri" w:eastAsia="Times New Roman" w:hAnsi="Calibri" w:cs="Times New Roman"/>
          <w:sz w:val="24"/>
          <w:szCs w:val="24"/>
          <w:lang w:val="uk-UA"/>
        </w:rPr>
        <w:t xml:space="preserve"> </w:t>
      </w:r>
      <w:r w:rsidRPr="003528CE">
        <w:rPr>
          <w:rFonts w:ascii="Times New Roman" w:eastAsia="Times New Roman" w:hAnsi="Times New Roman" w:cs="Times New Roman"/>
          <w:sz w:val="24"/>
          <w:szCs w:val="24"/>
          <w:lang w:val="uk-UA"/>
        </w:rPr>
        <w:t>Використані методики: виявлення особливостей внутрішньої позиції школяра (за Т. Нєжновою),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Згідно результатів первинної діагностики:</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10% - високий рівень;</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26% - достатній рівень;</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21% - середній рівень;</w:t>
      </w:r>
    </w:p>
    <w:p w:rsidR="00EB5AB8" w:rsidRPr="003528CE" w:rsidRDefault="00EB5AB8" w:rsidP="00EB5AB8">
      <w:pPr>
        <w:spacing w:after="0" w:line="240" w:lineRule="auto"/>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43% - низький рівень.</w:t>
      </w: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center"/>
        <w:rPr>
          <w:rFonts w:ascii="Times New Roman" w:hAnsi="Times New Roman" w:cs="Times New Roman"/>
          <w:sz w:val="24"/>
          <w:szCs w:val="24"/>
          <w:lang w:val="uk-UA"/>
        </w:rPr>
      </w:pPr>
      <w:r w:rsidRPr="003528CE">
        <w:rPr>
          <w:rFonts w:ascii="Times New Roman" w:hAnsi="Times New Roman" w:cs="Times New Roman"/>
          <w:noProof/>
          <w:sz w:val="24"/>
          <w:szCs w:val="24"/>
          <w:lang w:val="uk-UA" w:eastAsia="uk-UA"/>
        </w:rPr>
        <w:drawing>
          <wp:inline distT="0" distB="0" distL="0" distR="0" wp14:anchorId="769DC2F4" wp14:editId="1D4D05AD">
            <wp:extent cx="4238625" cy="2247900"/>
            <wp:effectExtent l="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p>
    <w:p w:rsidR="00EB5AB8" w:rsidRPr="003528CE" w:rsidRDefault="00EB5AB8" w:rsidP="00EB5AB8">
      <w:pPr>
        <w:spacing w:line="240" w:lineRule="auto"/>
        <w:rPr>
          <w:rFonts w:ascii="Times New Roman" w:hAnsi="Times New Roman" w:cs="Times New Roman"/>
          <w:sz w:val="24"/>
          <w:szCs w:val="24"/>
          <w:lang w:val="uk-UA"/>
        </w:rPr>
      </w:pPr>
    </w:p>
    <w:p w:rsidR="00EB5AB8" w:rsidRDefault="00EB5AB8" w:rsidP="00EB5AB8">
      <w:pPr>
        <w:spacing w:after="0" w:line="240" w:lineRule="atLeast"/>
        <w:rPr>
          <w:sz w:val="24"/>
          <w:szCs w:val="24"/>
        </w:rPr>
      </w:pPr>
      <w:r>
        <w:rPr>
          <w:rFonts w:ascii="Times New Roman" w:hAnsi="Times New Roman" w:cs="Times New Roman"/>
          <w:sz w:val="24"/>
          <w:szCs w:val="24"/>
          <w:lang w:val="uk-UA"/>
        </w:rPr>
        <w:t xml:space="preserve">      </w:t>
      </w:r>
      <w:r w:rsidRPr="003528CE">
        <w:rPr>
          <w:rFonts w:ascii="Times New Roman" w:hAnsi="Times New Roman" w:cs="Times New Roman"/>
          <w:sz w:val="24"/>
          <w:szCs w:val="24"/>
          <w:lang w:val="uk-UA"/>
        </w:rPr>
        <w:t>Повторна діагностика проводилася після проведення корекційної роботи з дітьми які мали низький рівень психологічної готовності до школи</w:t>
      </w:r>
    </w:p>
    <w:p w:rsidR="00EB5AB8" w:rsidRPr="003528CE" w:rsidRDefault="00EB5AB8" w:rsidP="00EB5AB8">
      <w:pPr>
        <w:spacing w:after="0" w:line="240" w:lineRule="atLeast"/>
        <w:rPr>
          <w:sz w:val="24"/>
          <w:szCs w:val="24"/>
        </w:rPr>
      </w:pPr>
      <w:r w:rsidRPr="003528CE">
        <w:rPr>
          <w:rFonts w:ascii="Times New Roman" w:hAnsi="Times New Roman" w:cs="Times New Roman"/>
          <w:sz w:val="24"/>
          <w:szCs w:val="24"/>
          <w:lang w:val="uk-UA"/>
        </w:rPr>
        <w:t>Згідно результатів повторної діагностики дітей з низьким РППП:</w:t>
      </w:r>
    </w:p>
    <w:p w:rsidR="00EB5AB8" w:rsidRPr="003528CE" w:rsidRDefault="00EB5AB8" w:rsidP="00EB5AB8">
      <w:pPr>
        <w:spacing w:after="0" w:line="240" w:lineRule="atLeast"/>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10% - високий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26% - достатній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40% - середній рівень;</w:t>
      </w:r>
    </w:p>
    <w:p w:rsidR="00EB5AB8" w:rsidRPr="003528CE" w:rsidRDefault="00EB5AB8" w:rsidP="00EB5AB8">
      <w:pPr>
        <w:spacing w:after="0" w:line="240" w:lineRule="auto"/>
        <w:ind w:firstLine="708"/>
        <w:jc w:val="both"/>
        <w:rPr>
          <w:rFonts w:ascii="Times New Roman" w:hAnsi="Times New Roman" w:cs="Times New Roman"/>
          <w:sz w:val="24"/>
          <w:szCs w:val="24"/>
          <w:lang w:val="uk-UA"/>
        </w:rPr>
      </w:pPr>
      <w:r w:rsidRPr="003528CE">
        <w:rPr>
          <w:rFonts w:ascii="Times New Roman" w:hAnsi="Times New Roman" w:cs="Times New Roman"/>
          <w:sz w:val="24"/>
          <w:szCs w:val="24"/>
          <w:lang w:val="uk-UA"/>
        </w:rPr>
        <w:t xml:space="preserve">24% - низький рівень. </w:t>
      </w: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spacing w:after="0" w:line="240" w:lineRule="auto"/>
        <w:ind w:firstLine="708"/>
        <w:jc w:val="center"/>
        <w:rPr>
          <w:rFonts w:ascii="Times New Roman" w:hAnsi="Times New Roman" w:cs="Times New Roman"/>
          <w:sz w:val="24"/>
          <w:szCs w:val="24"/>
          <w:lang w:val="uk-UA"/>
        </w:rPr>
      </w:pPr>
      <w:r w:rsidRPr="003528CE">
        <w:rPr>
          <w:rFonts w:ascii="Times New Roman" w:hAnsi="Times New Roman" w:cs="Times New Roman"/>
          <w:noProof/>
          <w:sz w:val="24"/>
          <w:szCs w:val="24"/>
          <w:lang w:val="uk-UA" w:eastAsia="uk-UA"/>
        </w:rPr>
        <w:drawing>
          <wp:inline distT="0" distB="0" distL="0" distR="0" wp14:anchorId="2EDF7B37" wp14:editId="4E86BDC1">
            <wp:extent cx="4152900"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5AB8" w:rsidRPr="003528CE" w:rsidRDefault="00EB5AB8" w:rsidP="00EB5AB8">
      <w:pPr>
        <w:spacing w:after="0" w:line="240" w:lineRule="auto"/>
        <w:jc w:val="both"/>
        <w:rPr>
          <w:rFonts w:ascii="Times New Roman" w:hAnsi="Times New Roman" w:cs="Times New Roman"/>
          <w:sz w:val="24"/>
          <w:szCs w:val="24"/>
          <w:lang w:val="uk-UA"/>
        </w:rPr>
      </w:pPr>
    </w:p>
    <w:p w:rsidR="00EB5AB8" w:rsidRPr="003528CE" w:rsidRDefault="00EB5AB8" w:rsidP="00EB5AB8">
      <w:pPr>
        <w:pStyle w:val="12"/>
        <w:spacing w:before="0" w:beforeAutospacing="0" w:after="0" w:afterAutospacing="0" w:line="240" w:lineRule="auto"/>
        <w:rPr>
          <w:rFonts w:ascii="Times New Roman" w:eastAsia="Times New Roman" w:hAnsi="Times New Roman"/>
          <w:color w:val="FF0000"/>
          <w:lang w:val="uk-UA" w:eastAsia="ru-RU"/>
        </w:rPr>
      </w:pPr>
    </w:p>
    <w:p w:rsidR="00EB5AB8" w:rsidRPr="003528CE" w:rsidRDefault="00EB5AB8" w:rsidP="00EB5AB8">
      <w:pPr>
        <w:pStyle w:val="12"/>
        <w:spacing w:before="0" w:beforeAutospacing="0" w:after="0" w:afterAutospacing="0" w:line="240" w:lineRule="auto"/>
        <w:rPr>
          <w:rFonts w:ascii="Times New Roman" w:hAnsi="Times New Roman"/>
          <w:color w:val="000000" w:themeColor="text1"/>
        </w:rPr>
      </w:pPr>
      <w:r w:rsidRPr="003528CE">
        <w:rPr>
          <w:rFonts w:ascii="Times New Roman" w:eastAsia="Times New Roman" w:hAnsi="Times New Roman"/>
          <w:color w:val="FF0000"/>
          <w:lang w:val="uk-UA" w:eastAsia="ru-RU"/>
        </w:rPr>
        <w:t xml:space="preserve">      </w:t>
      </w:r>
      <w:r w:rsidRPr="003528CE">
        <w:rPr>
          <w:rFonts w:ascii="Times New Roman" w:eastAsia="Times New Roman" w:hAnsi="Times New Roman"/>
          <w:color w:val="000000" w:themeColor="text1"/>
          <w:lang w:val="uk-UA" w:eastAsia="ru-RU"/>
        </w:rPr>
        <w:t xml:space="preserve">Узагальнюючи результати роботи психологічної служби ЗДО,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p>
    <w:p w:rsidR="00EB5AB8" w:rsidRDefault="00EB5AB8" w:rsidP="00EB5AB8">
      <w:pPr>
        <w:spacing w:after="0" w:line="240" w:lineRule="atLeast"/>
        <w:ind w:firstLine="720"/>
        <w:jc w:val="both"/>
        <w:rPr>
          <w:rFonts w:ascii="Times New Roman" w:eastAsia="Calibri"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 xml:space="preserve">Освітній процес у 2022/2023 навчальному році  здійснювався за змішаною формою навчання,  відповідно до Базового компонента дошкільної освіти (нова редакція),  освітньої програми  ЗДО №25  «Малюк» методичних рекомендацій та інструктивних листів Міністерства освіти і науки України. </w:t>
      </w:r>
    </w:p>
    <w:p w:rsidR="00EB5AB8" w:rsidRDefault="00EB5AB8" w:rsidP="00EB5AB8">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Для ефективної роботи та здійснення освітнього процесу в ЗДО  було розроблено: </w:t>
      </w:r>
    </w:p>
    <w:p w:rsidR="00EB5AB8" w:rsidRDefault="00EB5AB8" w:rsidP="00EB5AB8">
      <w:pPr>
        <w:numPr>
          <w:ilvl w:val="0"/>
          <w:numId w:val="9"/>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Річний план;  </w:t>
      </w:r>
    </w:p>
    <w:p w:rsidR="00EB5AB8" w:rsidRDefault="00EB5AB8" w:rsidP="00EB5AB8">
      <w:pPr>
        <w:numPr>
          <w:ilvl w:val="0"/>
          <w:numId w:val="9"/>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робочий навчальний план.</w:t>
      </w:r>
    </w:p>
    <w:p w:rsidR="00EB5AB8" w:rsidRDefault="00EB5AB8" w:rsidP="00EB5AB8">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Розпорядок  дня був складений з урахуванням вікових та індивідуальних особливостей дітей, сучасних тенденцій щодо оновлення змісту дошкільної освіти, побажань батьків. Він включав в себе всі необхідні організаційні моменти, що передбачають чергування активної діяльності дітей та їх відпочинку.</w:t>
      </w:r>
    </w:p>
    <w:p w:rsidR="00EB5AB8" w:rsidRDefault="00EB5AB8" w:rsidP="00EB5AB8">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Планування освітнього процесу з дітьми здійснювалось</w:t>
      </w:r>
      <w:r>
        <w:rPr>
          <w:rFonts w:ascii="Times New Roman" w:eastAsia="Times New Roman" w:hAnsi="Times New Roman" w:cs="Times New Roman"/>
          <w:i/>
          <w:sz w:val="24"/>
          <w:szCs w:val="24"/>
          <w:lang w:val="uk-UA" w:eastAsia="uk-UA"/>
        </w:rPr>
        <w:t xml:space="preserve"> </w:t>
      </w:r>
      <w:r>
        <w:rPr>
          <w:rFonts w:ascii="Times New Roman" w:eastAsia="Times New Roman" w:hAnsi="Times New Roman" w:cs="Times New Roman"/>
          <w:i/>
          <w:iCs/>
          <w:sz w:val="24"/>
          <w:szCs w:val="24"/>
          <w:lang w:val="uk-UA" w:eastAsia="uk-UA"/>
        </w:rPr>
        <w:t>за режимними моментами</w:t>
      </w:r>
      <w:r>
        <w:rPr>
          <w:rFonts w:ascii="Times New Roman" w:eastAsia="Times New Roman" w:hAnsi="Times New Roman" w:cs="Times New Roman"/>
          <w:sz w:val="24"/>
          <w:szCs w:val="24"/>
          <w:lang w:val="uk-UA" w:eastAsia="uk-UA"/>
        </w:rPr>
        <w:t xml:space="preserve"> з урахуванням освітніх</w:t>
      </w:r>
      <w:r w:rsidRPr="006D3518">
        <w:rPr>
          <w:rFonts w:ascii="Times New Roman" w:eastAsia="Times New Roman" w:hAnsi="Times New Roman" w:cs="Times New Roman"/>
          <w:sz w:val="24"/>
          <w:szCs w:val="24"/>
          <w:lang w:eastAsia="uk-UA"/>
        </w:rPr>
        <w:t xml:space="preserve"> напрямів</w:t>
      </w:r>
      <w:r>
        <w:rPr>
          <w:rFonts w:ascii="Times New Roman" w:eastAsia="Times New Roman" w:hAnsi="Times New Roman" w:cs="Times New Roman"/>
          <w:sz w:val="24"/>
          <w:szCs w:val="24"/>
          <w:lang w:val="uk-UA" w:eastAsia="uk-UA"/>
        </w:rPr>
        <w:t>. При плануванні роботи використовувався блочно-тематичний принцип, який базувався на інтегрованому підході до організації життєдіяльності дітей та забезпечував змістову цілісність, системність, послідовність, ускладнення та повторення програмового матеріалу,</w:t>
      </w:r>
      <w:r>
        <w:rPr>
          <w:rFonts w:ascii="Times New Roman" w:eastAsia="Times New Roman" w:hAnsi="Times New Roman" w:cs="Times New Roman"/>
          <w:bCs/>
          <w:iCs/>
          <w:sz w:val="24"/>
          <w:szCs w:val="24"/>
          <w:lang w:val="uk-UA" w:eastAsia="uk-UA"/>
        </w:rPr>
        <w:t xml:space="preserve"> максимальний ефект засвоєння навчального матеріалу, високий рівень пізнавальної активності дітей, розвиток їх творчого потенціалу, розвиток здібностей та вміння дошкільників самостійно, активно пізнавати довкілля. </w:t>
      </w:r>
    </w:p>
    <w:p w:rsidR="00EB5AB8" w:rsidRDefault="00EB5AB8" w:rsidP="00EB5AB8">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 xml:space="preserve">Форма та вид планування затверджені рішенням педагогічної ради (протокол №1 від </w:t>
      </w:r>
      <w:r w:rsidRPr="006D3518">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uk-UA" w:eastAsia="uk-UA"/>
        </w:rPr>
        <w:t>1.08.2022)</w:t>
      </w:r>
    </w:p>
    <w:p w:rsidR="00EB5AB8" w:rsidRDefault="00EB5AB8" w:rsidP="00EB5AB8">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Планування освітньої роботи має календарно-перспективну форму та відповідає принципам актуальності, перспективності та системності.</w:t>
      </w:r>
    </w:p>
    <w:p w:rsidR="00EB5AB8" w:rsidRPr="003C5D27" w:rsidRDefault="00EB5AB8" w:rsidP="00EB5AB8">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Вивчення результатів освітньої</w:t>
      </w:r>
      <w:r>
        <w:rPr>
          <w:rFonts w:ascii="Times New Roman" w:eastAsia="Times New Roman" w:hAnsi="Times New Roman" w:cs="Times New Roman"/>
          <w:color w:val="FF0000"/>
          <w:sz w:val="24"/>
          <w:szCs w:val="24"/>
          <w:lang w:val="uk-UA" w:eastAsia="uk-UA"/>
        </w:rPr>
        <w:t xml:space="preserve"> </w:t>
      </w:r>
      <w:r>
        <w:rPr>
          <w:rFonts w:ascii="Times New Roman" w:eastAsia="Times New Roman" w:hAnsi="Times New Roman" w:cs="Times New Roman"/>
          <w:sz w:val="24"/>
          <w:szCs w:val="24"/>
          <w:lang w:val="uk-UA" w:eastAsia="uk-UA"/>
        </w:rPr>
        <w:t>роботи з дітьми проводились два рази на рік (вересень,</w:t>
      </w:r>
      <w:r w:rsidRPr="006D35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квітень).</w:t>
      </w:r>
      <w:r>
        <w:rPr>
          <w:rFonts w:ascii="Times New Roman" w:eastAsia="Times New Roman" w:hAnsi="Times New Roman" w:cs="Times New Roman"/>
          <w:sz w:val="24"/>
          <w:szCs w:val="24"/>
          <w:lang w:val="uk-UA" w:eastAsia="ru-RU"/>
        </w:rPr>
        <w:t>Діагностування рівня знань дітей   у 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2/20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 xml:space="preserve">3навчальному році проводилося  за освітніми напрямами  БКДО з урахуванням  програми розвитку дитини  від народження до шести років «Я у Світі», </w:t>
      </w:r>
    </w:p>
    <w:p w:rsidR="00EB5AB8" w:rsidRDefault="00EB5AB8" w:rsidP="00EB5AB8">
      <w:pPr>
        <w:spacing w:after="0" w:line="240" w:lineRule="atLeast"/>
        <w:jc w:val="center"/>
        <w:rPr>
          <w:rFonts w:ascii="Times New Roman" w:eastAsia="Times New Roman" w:hAnsi="Times New Roman" w:cs="Times New Roman"/>
          <w:b/>
          <w:i/>
          <w:color w:val="5B9BD5" w:themeColor="accent1"/>
          <w:sz w:val="24"/>
          <w:szCs w:val="24"/>
          <w:lang w:val="uk-UA" w:eastAsia="ru-RU"/>
        </w:rPr>
      </w:pPr>
    </w:p>
    <w:p w:rsidR="00EB5AB8" w:rsidRPr="00D602E4" w:rsidRDefault="00EB5AB8" w:rsidP="00EB5AB8">
      <w:pPr>
        <w:shd w:val="clear" w:color="auto" w:fill="FFFFFF"/>
        <w:spacing w:after="0" w:line="240" w:lineRule="auto"/>
        <w:jc w:val="center"/>
        <w:rPr>
          <w:rFonts w:ascii="Times New Roman" w:eastAsia="Times New Roman" w:hAnsi="Times New Roman" w:cs="Times New Roman"/>
          <w:color w:val="000000" w:themeColor="text1"/>
          <w:sz w:val="32"/>
          <w:szCs w:val="32"/>
          <w:lang w:val="zh-CN" w:eastAsia="zh-CN"/>
        </w:rPr>
      </w:pPr>
      <w:r w:rsidRPr="00D602E4">
        <w:rPr>
          <w:rFonts w:ascii="Times New Roman" w:hAnsi="Times New Roman"/>
          <w:b/>
          <w:i/>
          <w:color w:val="000000" w:themeColor="text1"/>
          <w:sz w:val="24"/>
          <w:szCs w:val="24"/>
          <w:lang w:val="zh-CN"/>
        </w:rPr>
        <w:t>Уза</w:t>
      </w:r>
      <w:r w:rsidRPr="00D602E4">
        <w:rPr>
          <w:rFonts w:ascii="Times New Roman" w:hAnsi="Times New Roman"/>
          <w:b/>
          <w:i/>
          <w:color w:val="000000" w:themeColor="text1"/>
          <w:sz w:val="24"/>
          <w:szCs w:val="24"/>
          <w:lang w:val="uk-UA"/>
        </w:rPr>
        <w:t>г</w:t>
      </w:r>
      <w:r w:rsidRPr="00D602E4">
        <w:rPr>
          <w:rFonts w:ascii="Times New Roman" w:hAnsi="Times New Roman"/>
          <w:b/>
          <w:i/>
          <w:color w:val="000000" w:themeColor="text1"/>
          <w:sz w:val="24"/>
          <w:szCs w:val="24"/>
          <w:lang w:val="zh-CN"/>
        </w:rPr>
        <w:t xml:space="preserve">альнений аналіз рівня знань дітей </w:t>
      </w:r>
      <w:r w:rsidRPr="00D602E4">
        <w:rPr>
          <w:rFonts w:ascii="Times New Roman" w:hAnsi="Times New Roman"/>
          <w:b/>
          <w:i/>
          <w:color w:val="000000" w:themeColor="text1"/>
          <w:sz w:val="24"/>
          <w:szCs w:val="24"/>
          <w:lang w:val="uk-UA"/>
        </w:rPr>
        <w:t xml:space="preserve"> раннього віку</w:t>
      </w:r>
    </w:p>
    <w:p w:rsidR="00EB5AB8" w:rsidRPr="00D602E4" w:rsidRDefault="00EB5AB8" w:rsidP="00EB5AB8">
      <w:pPr>
        <w:shd w:val="clear" w:color="auto" w:fill="FFFFFF"/>
        <w:spacing w:after="240" w:line="240" w:lineRule="auto"/>
        <w:jc w:val="center"/>
        <w:rPr>
          <w:rFonts w:ascii="Times New Roman" w:eastAsia="Times New Roman" w:hAnsi="Times New Roman" w:cs="Times New Roman"/>
          <w:color w:val="000000" w:themeColor="text1"/>
          <w:sz w:val="28"/>
          <w:szCs w:val="28"/>
          <w:lang w:val="zh-CN" w:eastAsia="zh-CN"/>
        </w:rPr>
      </w:pPr>
      <w:r w:rsidRPr="00D602E4">
        <w:rPr>
          <w:noProof/>
          <w:lang w:val="uk-UA" w:eastAsia="uk-UA"/>
        </w:rPr>
        <w:lastRenderedPageBreak/>
        <mc:AlternateContent>
          <mc:Choice Requires="wps">
            <w:drawing>
              <wp:anchor distT="0" distB="0" distL="114300" distR="114300" simplePos="0" relativeHeight="251660288" behindDoc="0" locked="0" layoutInCell="1" allowOverlap="1" wp14:anchorId="222A679D" wp14:editId="4FD5A4FC">
                <wp:simplePos x="0" y="0"/>
                <wp:positionH relativeFrom="column">
                  <wp:posOffset>2026285</wp:posOffset>
                </wp:positionH>
                <wp:positionV relativeFrom="paragraph">
                  <wp:posOffset>1931670</wp:posOffset>
                </wp:positionV>
                <wp:extent cx="990600" cy="328295"/>
                <wp:effectExtent l="0" t="0" r="0" b="0"/>
                <wp:wrapNone/>
                <wp:docPr id="32" name="Rectangles 1"/>
                <wp:cNvGraphicFramePr/>
                <a:graphic xmlns:a="http://schemas.openxmlformats.org/drawingml/2006/main">
                  <a:graphicData uri="http://schemas.microsoft.com/office/word/2010/wordprocessingShape">
                    <wps:wsp>
                      <wps:cNvSpPr/>
                      <wps:spPr>
                        <a:xfrm>
                          <a:off x="0" y="0"/>
                          <a:ext cx="990600" cy="328295"/>
                        </a:xfrm>
                        <a:prstGeom prst="rect">
                          <a:avLst/>
                        </a:prstGeom>
                      </wps:spPr>
                      <wps:txbx>
                        <w:txbxContent>
                          <w:p w:rsidR="00EB5AB8" w:rsidRDefault="00EB5AB8" w:rsidP="00EB5AB8">
                            <w:pP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pPr>
                            <w: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t>Капризуля</w:t>
                            </w:r>
                          </w:p>
                        </w:txbxContent>
                      </wps:txbx>
                      <wps:bodyPr vertOverflow="clip" vert="horz" wrap="square" lIns="45720" tIns="45720" rIns="45720" bIns="45720" rtlCol="0" anchor="t" anchorCtr="0">
                        <a:noAutofit/>
                      </wps:bodyPr>
                    </wps:wsp>
                  </a:graphicData>
                </a:graphic>
              </wp:anchor>
            </w:drawing>
          </mc:Choice>
          <mc:Fallback>
            <w:pict>
              <v:rect w14:anchorId="222A679D" id="Rectangles 1" o:spid="_x0000_s1026" style="position:absolute;left:0;text-align:left;margin-left:159.55pt;margin-top:152.1pt;width:78pt;height:2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" filled="f" stroked="f">
                <v:textbox inset="3.6pt,,3.6pt">
                  <w:txbxContent>
                    <w:p w:rsidR="00EB5AB8" w:rsidRDefault="00EB5AB8" w:rsidP="00EB5AB8">
                      <w:pP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pPr>
                      <w: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t>Капризуля</w:t>
                      </w:r>
                    </w:p>
                  </w:txbxContent>
                </v:textbox>
              </v:rect>
            </w:pict>
          </mc:Fallback>
        </mc:AlternateContent>
      </w:r>
      <w:r w:rsidRPr="00D602E4">
        <w:rPr>
          <w:noProof/>
          <w:lang w:val="uk-UA" w:eastAsia="uk-UA"/>
        </w:rPr>
        <mc:AlternateContent>
          <mc:Choice Requires="wps">
            <w:drawing>
              <wp:anchor distT="0" distB="0" distL="114300" distR="114300" simplePos="0" relativeHeight="251659264" behindDoc="0" locked="0" layoutInCell="1" allowOverlap="1" wp14:anchorId="5227452B" wp14:editId="4795527F">
                <wp:simplePos x="0" y="0"/>
                <wp:positionH relativeFrom="column">
                  <wp:posOffset>883285</wp:posOffset>
                </wp:positionH>
                <wp:positionV relativeFrom="paragraph">
                  <wp:posOffset>1979930</wp:posOffset>
                </wp:positionV>
                <wp:extent cx="1752600" cy="302895"/>
                <wp:effectExtent l="0" t="0" r="0" b="0"/>
                <wp:wrapNone/>
                <wp:docPr id="34" name="Rectangles 1"/>
                <wp:cNvGraphicFramePr/>
                <a:graphic xmlns:a="http://schemas.openxmlformats.org/drawingml/2006/main">
                  <a:graphicData uri="http://schemas.microsoft.com/office/word/2010/wordprocessingShape">
                    <wps:wsp>
                      <wps:cNvSpPr/>
                      <wps:spPr>
                        <a:xfrm>
                          <a:off x="0" y="0"/>
                          <a:ext cx="1752600" cy="302895"/>
                        </a:xfrm>
                        <a:prstGeom prst="rect">
                          <a:avLst/>
                        </a:prstGeom>
                      </wps:spPr>
                      <wps:txbx>
                        <w:txbxContent>
                          <w:p w:rsidR="00EB5AB8" w:rsidRDefault="00EB5AB8" w:rsidP="00EB5AB8">
                            <w:pP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pPr>
                            <w: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t xml:space="preserve">Левенятко </w:t>
                            </w:r>
                            <w:r>
                              <w:rPr>
                                <w:rFonts w:asciiTheme="majorHAnsi" w:hAnsi="Calibri Light"/>
                                <w:b/>
                                <w:bCs/>
                                <w:noProof/>
                                <w:color w:val="525252" w:themeColor="accent3" w:themeShade="80"/>
                                <w:sz w:val="28"/>
                                <w:szCs w:val="28"/>
                                <w:lang w:val="uk-UA" w:eastAsia="uk-UA"/>
                                <w14:shadow w14:blurRad="69850" w14:dist="43180" w14:dir="5400000" w14:sx="0" w14:sy="0" w14:kx="0" w14:ky="0" w14:algn="none">
                                  <w14:srgbClr w14:val="000000">
                                    <w14:alpha w14:val="35000"/>
                                  </w14:srgbClr>
                                </w14:shadow>
                              </w:rPr>
                              <w:drawing>
                                <wp:inline distT="0" distB="0" distL="0" distR="0" wp14:anchorId="23822631" wp14:editId="52FFE7F6">
                                  <wp:extent cx="1006475" cy="2108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06475" cy="210820"/>
                                          </a:xfrm>
                                          <a:prstGeom prst="rect">
                                            <a:avLst/>
                                          </a:prstGeom>
                                          <a:noFill/>
                                          <a:ln>
                                            <a:noFill/>
                                          </a:ln>
                                        </pic:spPr>
                                      </pic:pic>
                                    </a:graphicData>
                                  </a:graphic>
                                </wp:inline>
                              </w:drawing>
                            </w:r>
                          </w:p>
                        </w:txbxContent>
                      </wps:txbx>
                      <wps:bodyPr vert="horz" wrap="square" lIns="45720" tIns="45720" rIns="45720" bIns="45720" rtlCol="0" anchor="t" anchorCtr="0">
                        <a:normAutofit/>
                      </wps:bodyPr>
                    </wps:wsp>
                  </a:graphicData>
                </a:graphic>
              </wp:anchor>
            </w:drawing>
          </mc:Choice>
          <mc:Fallback>
            <w:pict>
              <v:rect w14:anchorId="5227452B" id="_x0000_s1027" style="position:absolute;left:0;text-align:left;margin-left:69.55pt;margin-top:155.9pt;width:138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" filled="f" stroked="f">
                <v:textbox inset="3.6pt,,3.6pt">
                  <w:txbxContent>
                    <w:p w:rsidR="00EB5AB8" w:rsidRDefault="00EB5AB8" w:rsidP="00EB5AB8">
                      <w:pP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pPr>
                      <w:r>
                        <w:rPr>
                          <w:rFonts w:asciiTheme="majorHAnsi" w:hAnsi="Calibri Light"/>
                          <w:b/>
                          <w:bCs/>
                          <w:color w:val="525252" w:themeColor="accent3" w:themeShade="80"/>
                          <w:sz w:val="28"/>
                          <w:szCs w:val="28"/>
                          <w14:shadow w14:blurRad="69850" w14:dist="43180" w14:dir="5400000" w14:sx="0" w14:sy="0" w14:kx="0" w14:ky="0" w14:algn="none">
                            <w14:srgbClr w14:val="000000">
                              <w14:alpha w14:val="35000"/>
                            </w14:srgbClr>
                          </w14:shadow>
                        </w:rPr>
                        <w:t xml:space="preserve">Левенятко </w:t>
                      </w:r>
                      <w:r>
                        <w:rPr>
                          <w:rFonts w:asciiTheme="majorHAnsi" w:hAnsi="Calibri Light"/>
                          <w:b/>
                          <w:bCs/>
                          <w:noProof/>
                          <w:color w:val="525252" w:themeColor="accent3" w:themeShade="80"/>
                          <w:sz w:val="28"/>
                          <w:szCs w:val="28"/>
                          <w:lang w:val="uk-UA" w:eastAsia="uk-UA"/>
                          <w14:shadow w14:blurRad="69850" w14:dist="43180" w14:dir="5400000" w14:sx="0" w14:sy="0" w14:kx="0" w14:ky="0" w14:algn="none">
                            <w14:srgbClr w14:val="000000">
                              <w14:alpha w14:val="35000"/>
                            </w14:srgbClr>
                          </w14:shadow>
                        </w:rPr>
                        <w:drawing>
                          <wp:inline distT="0" distB="0" distL="0" distR="0" wp14:anchorId="23822631" wp14:editId="52FFE7F6">
                            <wp:extent cx="1006475" cy="2108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06475" cy="210820"/>
                                    </a:xfrm>
                                    <a:prstGeom prst="rect">
                                      <a:avLst/>
                                    </a:prstGeom>
                                    <a:noFill/>
                                    <a:ln>
                                      <a:noFill/>
                                    </a:ln>
                                  </pic:spPr>
                                </pic:pic>
                              </a:graphicData>
                            </a:graphic>
                          </wp:inline>
                        </w:drawing>
                      </w:r>
                    </w:p>
                  </w:txbxContent>
                </v:textbox>
              </v:rect>
            </w:pict>
          </mc:Fallback>
        </mc:AlternateContent>
      </w:r>
      <w:r w:rsidRPr="00D602E4">
        <w:rPr>
          <w:noProof/>
          <w:shd w:val="clear" w:color="auto" w:fill="538135" w:themeFill="accent6" w:themeFillShade="BF"/>
          <w:lang w:val="uk-UA" w:eastAsia="uk-UA"/>
        </w:rPr>
        <w:drawing>
          <wp:inline distT="0" distB="0" distL="0" distR="0" wp14:anchorId="468A9DBD" wp14:editId="4ED24010">
            <wp:extent cx="4552315" cy="2207895"/>
            <wp:effectExtent l="0" t="0" r="635" b="19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AB8" w:rsidRPr="00D602E4" w:rsidRDefault="00EB5AB8" w:rsidP="00EB5AB8">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zh-CN"/>
        </w:rPr>
      </w:pPr>
      <w:r w:rsidRPr="00D602E4">
        <w:rPr>
          <w:rFonts w:ascii="Times New Roman" w:hAnsi="Times New Roman"/>
          <w:b/>
          <w:i/>
          <w:color w:val="000000" w:themeColor="text1"/>
          <w:sz w:val="24"/>
          <w:szCs w:val="24"/>
          <w:lang w:val="zh-CN"/>
        </w:rPr>
        <w:t xml:space="preserve">Узагальнений аналіз рівня знань дітей </w:t>
      </w:r>
      <w:r w:rsidRPr="00D602E4">
        <w:rPr>
          <w:rFonts w:ascii="Times New Roman" w:hAnsi="Times New Roman"/>
          <w:b/>
          <w:i/>
          <w:color w:val="000000" w:themeColor="text1"/>
          <w:sz w:val="24"/>
          <w:szCs w:val="24"/>
          <w:lang w:val="uk-UA"/>
        </w:rPr>
        <w:t xml:space="preserve"> молодшого віку</w:t>
      </w:r>
      <w:r w:rsidRPr="00D602E4">
        <w:rPr>
          <w:noProof/>
          <w:shd w:val="clear" w:color="auto" w:fill="538135" w:themeFill="accent6" w:themeFillShade="BF"/>
          <w:lang w:val="uk-UA" w:eastAsia="uk-UA"/>
        </w:rPr>
        <w:drawing>
          <wp:inline distT="0" distB="0" distL="0" distR="0" wp14:anchorId="72F08EEF" wp14:editId="11A860F6">
            <wp:extent cx="4762500" cy="159067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5AB8" w:rsidRDefault="00EB5AB8" w:rsidP="00EB5AB8">
      <w:pPr>
        <w:shd w:val="clear" w:color="auto" w:fill="FFFFFF"/>
        <w:spacing w:after="0" w:line="240" w:lineRule="auto"/>
        <w:ind w:firstLine="285"/>
        <w:jc w:val="center"/>
        <w:rPr>
          <w:rFonts w:ascii="Times New Roman" w:hAnsi="Times New Roman"/>
          <w:b/>
          <w:i/>
          <w:color w:val="000000" w:themeColor="text1"/>
          <w:sz w:val="24"/>
          <w:szCs w:val="28"/>
          <w:lang w:val="uk-UA"/>
        </w:rPr>
      </w:pPr>
      <w:r w:rsidRPr="00D602E4">
        <w:rPr>
          <w:rFonts w:ascii="Times New Roman" w:hAnsi="Times New Roman"/>
          <w:b/>
          <w:i/>
          <w:color w:val="000000" w:themeColor="text1"/>
          <w:sz w:val="24"/>
          <w:szCs w:val="28"/>
          <w:lang w:val="zh-CN"/>
        </w:rPr>
        <w:t xml:space="preserve">Узагальнений аналіз рівня знань дітей </w:t>
      </w:r>
      <w:r w:rsidRPr="00D602E4">
        <w:rPr>
          <w:rFonts w:ascii="Times New Roman" w:hAnsi="Times New Roman"/>
          <w:b/>
          <w:i/>
          <w:color w:val="000000" w:themeColor="text1"/>
          <w:sz w:val="24"/>
          <w:szCs w:val="28"/>
          <w:lang w:val="uk-UA"/>
        </w:rPr>
        <w:t xml:space="preserve"> середнього віку</w:t>
      </w:r>
      <w:r w:rsidRPr="00D602E4">
        <w:rPr>
          <w:noProof/>
          <w:shd w:val="clear" w:color="auto" w:fill="538135" w:themeFill="accent6" w:themeFillShade="BF"/>
          <w:lang w:val="uk-UA" w:eastAsia="uk-UA"/>
        </w:rPr>
        <w:drawing>
          <wp:inline distT="0" distB="0" distL="0" distR="0" wp14:anchorId="039C73D8" wp14:editId="2414DAF8">
            <wp:extent cx="3476625" cy="153352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5AB8" w:rsidRPr="00136F23" w:rsidRDefault="00EB5AB8" w:rsidP="00EB5AB8">
      <w:pPr>
        <w:spacing w:after="4" w:line="268" w:lineRule="auto"/>
        <w:ind w:left="-5" w:hanging="10"/>
        <w:jc w:val="center"/>
        <w:rPr>
          <w:rFonts w:ascii="Times New Roman" w:eastAsia="Times New Roman" w:hAnsi="Times New Roman" w:cs="Times New Roman"/>
          <w:color w:val="000000" w:themeColor="text1"/>
          <w:sz w:val="32"/>
          <w:szCs w:val="28"/>
          <w:lang w:val="zh-CN" w:eastAsia="zh-CN"/>
        </w:rPr>
      </w:pPr>
      <w:r w:rsidRPr="00136F23">
        <w:rPr>
          <w:rFonts w:ascii="Times New Roman" w:hAnsi="Times New Roman"/>
          <w:b/>
          <w:i/>
          <w:color w:val="000000" w:themeColor="text1"/>
          <w:sz w:val="24"/>
          <w:szCs w:val="28"/>
          <w:lang w:val="zh-CN"/>
        </w:rPr>
        <w:t xml:space="preserve">Узагальнений аналіз рівня знань дітей </w:t>
      </w:r>
      <w:r w:rsidRPr="00136F23">
        <w:rPr>
          <w:rFonts w:ascii="Times New Roman" w:hAnsi="Times New Roman"/>
          <w:b/>
          <w:i/>
          <w:color w:val="000000" w:themeColor="text1"/>
          <w:sz w:val="24"/>
          <w:szCs w:val="28"/>
          <w:lang w:val="uk-UA"/>
        </w:rPr>
        <w:t xml:space="preserve"> різновікової групи</w:t>
      </w:r>
    </w:p>
    <w:p w:rsidR="00EB5AB8" w:rsidRPr="00D602E4" w:rsidRDefault="00EB5AB8" w:rsidP="00EB5AB8">
      <w:pPr>
        <w:shd w:val="clear" w:color="auto" w:fill="FFFFFF"/>
        <w:spacing w:after="240" w:line="240" w:lineRule="auto"/>
        <w:jc w:val="center"/>
        <w:rPr>
          <w:rFonts w:ascii="Times New Roman" w:eastAsiaTheme="minorEastAsia" w:hAnsi="Times New Roman" w:cs="Times New Roman"/>
          <w:color w:val="000000" w:themeColor="text1"/>
          <w:sz w:val="28"/>
          <w:szCs w:val="28"/>
          <w:lang w:val="zh-CN" w:eastAsia="zh-CN"/>
        </w:rPr>
      </w:pPr>
      <w:r w:rsidRPr="00D602E4">
        <w:rPr>
          <w:noProof/>
          <w:shd w:val="clear" w:color="auto" w:fill="538135" w:themeFill="accent6" w:themeFillShade="BF"/>
          <w:lang w:val="uk-UA" w:eastAsia="uk-UA"/>
        </w:rPr>
        <w:drawing>
          <wp:inline distT="0" distB="0" distL="0" distR="0" wp14:anchorId="4F212A18" wp14:editId="4658B7EE">
            <wp:extent cx="3848100" cy="16383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5AB8" w:rsidRPr="00136F23" w:rsidRDefault="00EB5AB8" w:rsidP="00EB5AB8">
      <w:pPr>
        <w:shd w:val="clear" w:color="auto" w:fill="FFFFFF"/>
        <w:spacing w:after="0" w:line="240" w:lineRule="auto"/>
        <w:jc w:val="center"/>
        <w:rPr>
          <w:rFonts w:ascii="Times New Roman" w:eastAsiaTheme="minorEastAsia" w:hAnsi="Times New Roman" w:cs="Times New Roman"/>
          <w:b/>
          <w:bCs/>
          <w:i/>
          <w:iCs/>
          <w:color w:val="000000" w:themeColor="text1"/>
          <w:sz w:val="24"/>
          <w:szCs w:val="28"/>
          <w:lang w:val="uk-UA" w:eastAsia="zh-CN"/>
        </w:rPr>
      </w:pPr>
      <w:r w:rsidRPr="00136F23">
        <w:rPr>
          <w:rFonts w:ascii="Times New Roman" w:eastAsiaTheme="minorEastAsia" w:hAnsi="Times New Roman" w:cs="Times New Roman"/>
          <w:b/>
          <w:bCs/>
          <w:i/>
          <w:iCs/>
          <w:color w:val="000000" w:themeColor="text1"/>
          <w:sz w:val="24"/>
          <w:szCs w:val="28"/>
          <w:lang w:val="uk-UA" w:eastAsia="zh-CN"/>
        </w:rPr>
        <w:t xml:space="preserve">Узагальнений моніторинг щодо виконання освітньої програми </w:t>
      </w:r>
    </w:p>
    <w:p w:rsidR="00EB5AB8" w:rsidRPr="00136F23" w:rsidRDefault="00EB5AB8" w:rsidP="00EB5AB8">
      <w:pPr>
        <w:shd w:val="clear" w:color="auto" w:fill="FFFFFF"/>
        <w:spacing w:after="0" w:line="240" w:lineRule="auto"/>
        <w:jc w:val="center"/>
        <w:rPr>
          <w:rFonts w:ascii="Times New Roman" w:eastAsiaTheme="minorEastAsia" w:hAnsi="Times New Roman" w:cs="Times New Roman"/>
          <w:b/>
          <w:bCs/>
          <w:i/>
          <w:iCs/>
          <w:color w:val="000000" w:themeColor="text1"/>
          <w:sz w:val="24"/>
          <w:szCs w:val="28"/>
          <w:lang w:val="uk-UA" w:eastAsia="zh-CN"/>
        </w:rPr>
      </w:pPr>
      <w:r w:rsidRPr="00136F23">
        <w:rPr>
          <w:rFonts w:ascii="Times New Roman" w:eastAsiaTheme="minorEastAsia" w:hAnsi="Times New Roman" w:cs="Times New Roman"/>
          <w:b/>
          <w:bCs/>
          <w:i/>
          <w:iCs/>
          <w:color w:val="000000" w:themeColor="text1"/>
          <w:sz w:val="24"/>
          <w:szCs w:val="28"/>
          <w:lang w:val="uk-UA" w:eastAsia="zh-CN"/>
        </w:rPr>
        <w:t>ЗДО №25   «Малюк» за 2022/2023н.р.</w:t>
      </w:r>
    </w:p>
    <w:p w:rsidR="00EB5AB8" w:rsidRPr="00D602E4" w:rsidRDefault="00EB5AB8" w:rsidP="00EB5AB8">
      <w:pPr>
        <w:shd w:val="clear" w:color="auto" w:fill="FFFFFF"/>
        <w:spacing w:after="240" w:line="240" w:lineRule="auto"/>
        <w:jc w:val="center"/>
        <w:rPr>
          <w:rFonts w:ascii="Times New Roman" w:eastAsia="Times New Roman" w:hAnsi="Times New Roman" w:cs="Times New Roman"/>
          <w:color w:val="000000" w:themeColor="text1"/>
          <w:sz w:val="28"/>
          <w:szCs w:val="28"/>
          <w:lang w:val="uk-UA" w:eastAsia="zh-CN"/>
        </w:rPr>
      </w:pPr>
      <w:r w:rsidRPr="00D602E4">
        <w:rPr>
          <w:noProof/>
          <w:shd w:val="clear" w:color="auto" w:fill="538135" w:themeFill="accent6" w:themeFillShade="BF"/>
          <w:lang w:val="uk-UA" w:eastAsia="uk-UA"/>
        </w:rPr>
        <w:lastRenderedPageBreak/>
        <w:drawing>
          <wp:inline distT="0" distB="0" distL="0" distR="0" wp14:anchorId="5494FDCD" wp14:editId="72D9813A">
            <wp:extent cx="3848100" cy="16383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5AB8" w:rsidRPr="00C810B3" w:rsidRDefault="00EB5AB8" w:rsidP="00EB5AB8">
      <w:pPr>
        <w:spacing w:after="0" w:line="240" w:lineRule="atLeast"/>
        <w:jc w:val="both"/>
        <w:rPr>
          <w:rFonts w:ascii="Times New Roman" w:eastAsia="Times New Roman" w:hAnsi="Times New Roman" w:cs="Times New Roman"/>
          <w:color w:val="000000"/>
          <w:sz w:val="24"/>
          <w:szCs w:val="21"/>
          <w:lang w:val="uk-UA" w:bidi="ar"/>
        </w:rPr>
      </w:pPr>
      <w:r>
        <w:rPr>
          <w:rFonts w:ascii="Times New Roman" w:eastAsia="Times New Roman" w:hAnsi="Times New Roman" w:cs="Times New Roman"/>
          <w:color w:val="000000" w:themeColor="text1"/>
          <w:sz w:val="28"/>
          <w:szCs w:val="28"/>
          <w:lang w:val="uk-UA" w:eastAsia="zh-CN"/>
        </w:rPr>
        <w:t xml:space="preserve">    </w:t>
      </w:r>
      <w:r>
        <w:rPr>
          <w:rFonts w:ascii="Times New Roman" w:eastAsia="Times New Roman" w:hAnsi="Times New Roman" w:cs="Times New Roman"/>
          <w:color w:val="000000" w:themeColor="text1"/>
          <w:sz w:val="24"/>
          <w:szCs w:val="24"/>
          <w:lang w:val="uk-UA" w:eastAsia="zh-CN"/>
        </w:rPr>
        <w:t xml:space="preserve"> </w:t>
      </w:r>
      <w:r w:rsidRPr="00C810B3">
        <w:rPr>
          <w:rFonts w:ascii="Times New Roman" w:eastAsia="Times New Roman" w:hAnsi="Times New Roman" w:cs="Times New Roman" w:hint="eastAsia"/>
          <w:color w:val="000000"/>
          <w:sz w:val="24"/>
          <w:szCs w:val="21"/>
          <w:lang w:val="uk-UA" w:bidi="ar"/>
        </w:rPr>
        <w:t>Моніторинг реалізації о</w:t>
      </w:r>
      <w:r>
        <w:rPr>
          <w:rFonts w:ascii="Times New Roman" w:eastAsia="Times New Roman" w:hAnsi="Times New Roman" w:cs="Times New Roman"/>
          <w:color w:val="000000"/>
          <w:sz w:val="24"/>
          <w:szCs w:val="21"/>
          <w:lang w:val="uk-UA" w:bidi="ar"/>
        </w:rPr>
        <w:t xml:space="preserve">світньої програми закладу </w:t>
      </w:r>
      <w:r w:rsidRPr="00C810B3">
        <w:rPr>
          <w:rFonts w:ascii="Times New Roman" w:eastAsia="Times New Roman" w:hAnsi="Times New Roman" w:cs="Times New Roman" w:hint="eastAsia"/>
          <w:color w:val="000000"/>
          <w:sz w:val="24"/>
          <w:szCs w:val="21"/>
          <w:lang w:val="uk-UA" w:bidi="ar"/>
        </w:rPr>
        <w:t xml:space="preserve">по групах виявив, що в основному знання та уявлення всіх дітей відповідають показникам компетентності, наведеним у </w:t>
      </w:r>
      <w:r>
        <w:rPr>
          <w:rFonts w:ascii="Times New Roman" w:eastAsia="Times New Roman" w:hAnsi="Times New Roman" w:cs="Times New Roman"/>
          <w:color w:val="000000"/>
          <w:sz w:val="24"/>
          <w:szCs w:val="21"/>
          <w:lang w:val="uk-UA" w:bidi="ar"/>
        </w:rPr>
        <w:t xml:space="preserve">програмі “Я у Світі”. </w:t>
      </w:r>
      <w:r w:rsidRPr="00C810B3">
        <w:rPr>
          <w:rFonts w:ascii="Times New Roman" w:eastAsia="Times New Roman" w:hAnsi="Times New Roman" w:cs="Times New Roman" w:hint="eastAsia"/>
          <w:color w:val="000000"/>
          <w:sz w:val="24"/>
          <w:szCs w:val="21"/>
          <w:lang w:val="uk-UA" w:bidi="ar"/>
        </w:rPr>
        <w:t>Робота щодо реалізації завдань освітніх н</w:t>
      </w:r>
      <w:r>
        <w:rPr>
          <w:rFonts w:ascii="Times New Roman" w:eastAsia="Times New Roman" w:hAnsi="Times New Roman" w:cs="Times New Roman"/>
          <w:color w:val="000000"/>
          <w:sz w:val="24"/>
          <w:szCs w:val="21"/>
          <w:lang w:val="uk-UA" w:bidi="ar"/>
        </w:rPr>
        <w:t>апрямів</w:t>
      </w:r>
      <w:r w:rsidRPr="00C810B3">
        <w:rPr>
          <w:rFonts w:ascii="Times New Roman" w:eastAsia="Times New Roman" w:hAnsi="Times New Roman" w:cs="Times New Roman" w:hint="eastAsia"/>
          <w:color w:val="000000"/>
          <w:sz w:val="24"/>
          <w:szCs w:val="21"/>
          <w:lang w:val="uk-UA" w:bidi="ar"/>
        </w:rPr>
        <w:t xml:space="preserve"> в групах дошкільного віку також велась відповідно до основних вимог Базового компоненту дошкільної освіти в Україні.</w:t>
      </w:r>
    </w:p>
    <w:p w:rsidR="00EB5AB8" w:rsidRDefault="00EB5AB8" w:rsidP="00EB5AB8">
      <w:pPr>
        <w:spacing w:after="0" w:line="240" w:lineRule="atLeast"/>
        <w:ind w:firstLineChars="100" w:firstLine="240"/>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У закладі  функціонують  2 групи з інклюзивним навчанням.  Всього налічується троє дітей з ООП. Корекційно-розвиткові заняття проводилися  в кабінеті практичного психолога, вчителя логопеда, групових приміщеннях, які мають потрібні дидактичні засоби для роботи з дітьми з особливими освітніми потребами</w:t>
      </w:r>
      <w:r>
        <w:rPr>
          <w:rFonts w:ascii="Times New Roman" w:hAnsi="Times New Roman" w:cs="Times New Roman"/>
          <w:sz w:val="28"/>
          <w:szCs w:val="28"/>
          <w:lang w:val="uk-UA"/>
        </w:rPr>
        <w:t>.</w:t>
      </w:r>
    </w:p>
    <w:p w:rsidR="00EB5AB8" w:rsidRDefault="00EB5AB8" w:rsidP="00EB5AB8">
      <w:pPr>
        <w:spacing w:after="0" w:line="240" w:lineRule="atLeast"/>
        <w:ind w:firstLineChars="30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Заклад забезпечений 3 асистентами вихователя, практичним психологом, вчителями-логопедами.  Розроблені індивідуальні програми розвитку дітей та індивідуальні навчальні плани, створено команди психолого-педагогічного супроводу. Згідно з планом роботи команди психолого -педагогічного супроводу проводилися  засідання за участі батьків, всі матеріали проведення фіксувалися  у протоколах. З спостережень   педагоги  завжди у групі з дітьми з ООП, підтримують та мотивують дітей до роботи, допомагають у   засвоєнні  навчального матеріалу, використовують  різні  способи подання нового матеріалу та канали сприйняття (візуальний, слуховий, тактильний), до виконання нових завдань залучають дітей поступово.</w:t>
      </w:r>
    </w:p>
    <w:p w:rsidR="00EB5AB8" w:rsidRPr="004B600E" w:rsidRDefault="00EB5AB8" w:rsidP="00EB5AB8">
      <w:pPr>
        <w:spacing w:after="0" w:line="240" w:lineRule="atLeast"/>
        <w:ind w:firstLineChars="350" w:firstLine="840"/>
        <w:jc w:val="both"/>
        <w:rPr>
          <w:rFonts w:ascii="Times New Roman" w:eastAsia="Georgia"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Гурток з англіської  мови   проводився враховуючи специфіку закладу відповідно до варіативної складової . </w:t>
      </w:r>
      <w:r>
        <w:rPr>
          <w:rFonts w:ascii="Times New Roman" w:eastAsia="Georgia" w:hAnsi="Times New Roman" w:cs="Times New Roman"/>
          <w:color w:val="000000" w:themeColor="text1"/>
          <w:sz w:val="24"/>
          <w:szCs w:val="24"/>
          <w:lang w:val="uk-UA" w:eastAsia="ru-RU"/>
        </w:rPr>
        <w:t xml:space="preserve"> </w:t>
      </w:r>
    </w:p>
    <w:p w:rsidR="00EB5AB8" w:rsidRPr="004B600E" w:rsidRDefault="00EB5AB8" w:rsidP="00EB5AB8">
      <w:pPr>
        <w:pStyle w:val="af6"/>
        <w:jc w:val="both"/>
        <w:rPr>
          <w:rFonts w:ascii="Times New Roman" w:hAnsi="Times New Roman"/>
          <w:sz w:val="24"/>
          <w:szCs w:val="28"/>
          <w:lang w:val="ru-RU" w:eastAsia="uk-UA"/>
        </w:rPr>
      </w:pPr>
      <w:r w:rsidRPr="004B600E">
        <w:rPr>
          <w:rFonts w:ascii="Times New Roman" w:hAnsi="Times New Roman"/>
          <w:sz w:val="28"/>
          <w:szCs w:val="28"/>
          <w:lang w:val="ru-RU" w:eastAsia="uk-UA"/>
        </w:rPr>
        <w:t xml:space="preserve">      </w:t>
      </w:r>
      <w:r w:rsidRPr="004B600E">
        <w:rPr>
          <w:rFonts w:ascii="Times New Roman" w:hAnsi="Times New Roman"/>
          <w:sz w:val="24"/>
          <w:szCs w:val="28"/>
          <w:lang w:val="ru-RU" w:eastAsia="uk-UA"/>
        </w:rPr>
        <w:t>Цього навчального року гурток проводився  на двох старших групах, двох середніх,  трьох молодших та на  різновіковій групах.</w:t>
      </w:r>
    </w:p>
    <w:p w:rsidR="00EB5AB8" w:rsidRPr="004B600E" w:rsidRDefault="00EB5AB8" w:rsidP="00EB5AB8">
      <w:pPr>
        <w:pStyle w:val="af6"/>
        <w:jc w:val="both"/>
        <w:rPr>
          <w:rFonts w:ascii="Times New Roman" w:hAnsi="Times New Roman"/>
          <w:sz w:val="24"/>
          <w:szCs w:val="28"/>
          <w:lang w:val="ru-RU" w:eastAsia="uk-UA"/>
        </w:rPr>
      </w:pPr>
      <w:r w:rsidRPr="004B600E">
        <w:rPr>
          <w:rFonts w:ascii="Times New Roman" w:hAnsi="Times New Roman"/>
          <w:sz w:val="24"/>
          <w:szCs w:val="28"/>
          <w:lang w:val="ru-RU" w:eastAsia="uk-UA"/>
        </w:rPr>
        <w:t xml:space="preserve">  Аналізуючи   роботу гуртка можна сказати, що головним у роботі з дітьми   був розвиток дитини, збереження її псих</w:t>
      </w:r>
      <w:r w:rsidRPr="004B600E">
        <w:rPr>
          <w:rFonts w:ascii="Times New Roman" w:hAnsi="Times New Roman"/>
          <w:sz w:val="24"/>
          <w:szCs w:val="28"/>
          <w:lang w:eastAsia="uk-UA"/>
        </w:rPr>
        <w:t>i</w:t>
      </w:r>
      <w:r w:rsidRPr="004B600E">
        <w:rPr>
          <w:rFonts w:ascii="Times New Roman" w:hAnsi="Times New Roman"/>
          <w:sz w:val="24"/>
          <w:szCs w:val="28"/>
          <w:lang w:val="ru-RU" w:eastAsia="uk-UA"/>
        </w:rPr>
        <w:t>чного та ф</w:t>
      </w:r>
      <w:r w:rsidRPr="004B600E">
        <w:rPr>
          <w:rFonts w:ascii="Times New Roman" w:hAnsi="Times New Roman"/>
          <w:sz w:val="24"/>
          <w:szCs w:val="28"/>
          <w:lang w:eastAsia="uk-UA"/>
        </w:rPr>
        <w:t>i</w:t>
      </w:r>
      <w:r w:rsidRPr="004B600E">
        <w:rPr>
          <w:rFonts w:ascii="Times New Roman" w:hAnsi="Times New Roman"/>
          <w:sz w:val="24"/>
          <w:szCs w:val="28"/>
          <w:lang w:val="ru-RU" w:eastAsia="uk-UA"/>
        </w:rPr>
        <w:t>зичного здоров’я, зац</w:t>
      </w:r>
      <w:r w:rsidRPr="004B600E">
        <w:rPr>
          <w:rFonts w:ascii="Times New Roman" w:hAnsi="Times New Roman"/>
          <w:sz w:val="24"/>
          <w:szCs w:val="28"/>
          <w:lang w:eastAsia="uk-UA"/>
        </w:rPr>
        <w:t>i</w:t>
      </w:r>
      <w:r w:rsidRPr="004B600E">
        <w:rPr>
          <w:rFonts w:ascii="Times New Roman" w:hAnsi="Times New Roman"/>
          <w:sz w:val="24"/>
          <w:szCs w:val="28"/>
          <w:lang w:val="ru-RU" w:eastAsia="uk-UA"/>
        </w:rPr>
        <w:t>кавлен</w:t>
      </w:r>
      <w:r w:rsidRPr="004B600E">
        <w:rPr>
          <w:rFonts w:ascii="Times New Roman" w:hAnsi="Times New Roman"/>
          <w:sz w:val="24"/>
          <w:szCs w:val="28"/>
          <w:lang w:eastAsia="uk-UA"/>
        </w:rPr>
        <w:t>i</w:t>
      </w:r>
      <w:r w:rsidRPr="004B600E">
        <w:rPr>
          <w:rFonts w:ascii="Times New Roman" w:hAnsi="Times New Roman"/>
          <w:sz w:val="24"/>
          <w:szCs w:val="28"/>
          <w:lang w:val="ru-RU" w:eastAsia="uk-UA"/>
        </w:rPr>
        <w:t>сть дітей, їхнє бажання в</w:t>
      </w:r>
      <w:r w:rsidRPr="004B600E">
        <w:rPr>
          <w:rFonts w:ascii="Times New Roman" w:hAnsi="Times New Roman"/>
          <w:sz w:val="24"/>
          <w:szCs w:val="28"/>
          <w:lang w:eastAsia="uk-UA"/>
        </w:rPr>
        <w:t>i</w:t>
      </w:r>
      <w:r w:rsidRPr="004B600E">
        <w:rPr>
          <w:rFonts w:ascii="Times New Roman" w:hAnsi="Times New Roman"/>
          <w:sz w:val="24"/>
          <w:szCs w:val="28"/>
          <w:lang w:val="ru-RU" w:eastAsia="uk-UA"/>
        </w:rPr>
        <w:t>дв</w:t>
      </w:r>
      <w:r w:rsidRPr="004B600E">
        <w:rPr>
          <w:rFonts w:ascii="Times New Roman" w:hAnsi="Times New Roman"/>
          <w:sz w:val="24"/>
          <w:szCs w:val="28"/>
          <w:lang w:eastAsia="uk-UA"/>
        </w:rPr>
        <w:t>i</w:t>
      </w:r>
      <w:r w:rsidRPr="004B600E">
        <w:rPr>
          <w:rFonts w:ascii="Times New Roman" w:hAnsi="Times New Roman"/>
          <w:sz w:val="24"/>
          <w:szCs w:val="28"/>
          <w:lang w:val="ru-RU" w:eastAsia="uk-UA"/>
        </w:rPr>
        <w:t>дувати заняття гуртка.</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rPr>
        <w:t xml:space="preserve">    Протягом року Донська Л.Б.  підвищувала  свою професійну та інформаційну  компетентність, результативність та якість роботи, поглиблювала свій педагогічний досвід. У своїй роботі використовувала такі освітні технології: психолого-педагогічне проектування, метод повної фізичної реакції ( через використання фізичних рухів як реакції на усні стимули, команди), метод асоціативних символів, комунікативну методику, </w:t>
      </w:r>
      <w:r w:rsidRPr="004B600E">
        <w:rPr>
          <w:rFonts w:ascii="Times New Roman" w:hAnsi="Times New Roman"/>
          <w:sz w:val="24"/>
          <w:szCs w:val="28"/>
          <w:lang w:val="ru-RU" w:eastAsia="uk-UA"/>
        </w:rPr>
        <w:t xml:space="preserve">демонструвала різноманітну наочність, розповідала казки, цікаві історії, показувала ляльковий театр, організовувала «мандрівки»,  «квести», використовувала сюжетно-рольові ігри, виконувала різні рухові вправи разом з дітьми . До педради по ігровій діяльності у середній групі «Вишенька» показала відкрите заняття – квест «Врятувати Різдво» Діти показали високий рівень знань відповідно вікових особливостей. Педагог  використала на занятті інноваційні методи  та прийоми вивчення англійської мови в ЗДО.  Діти з легкістю грали в ігри «Спробуй відгадати», «Таємна лабораторія Санти», «Торкнись кольору» Протягом року діти з задоволенням слухали та співали дитячі пісні, дивилистя мультфільми  на англійській мові, слухали автентичні казки англійською мовою. </w:t>
      </w:r>
    </w:p>
    <w:p w:rsidR="00EB5AB8" w:rsidRPr="004B600E" w:rsidRDefault="00EB5AB8" w:rsidP="00EB5AB8">
      <w:pPr>
        <w:pStyle w:val="af6"/>
        <w:jc w:val="both"/>
        <w:rPr>
          <w:rFonts w:ascii="Times New Roman" w:hAnsi="Times New Roman"/>
          <w:sz w:val="24"/>
          <w:szCs w:val="28"/>
          <w:lang w:val="ru-RU" w:eastAsia="uk-UA"/>
        </w:rPr>
      </w:pPr>
      <w:r w:rsidRPr="004B600E">
        <w:rPr>
          <w:rFonts w:ascii="Times New Roman" w:hAnsi="Times New Roman"/>
          <w:sz w:val="24"/>
          <w:szCs w:val="28"/>
          <w:lang w:val="ru-RU" w:eastAsia="uk-UA"/>
        </w:rPr>
        <w:t xml:space="preserve">       До дня Дошкілля було проведено флешмоб «Рухай тілом»,  до свята день  Урожаю  було проведено сюжетно-рольову гру « </w:t>
      </w:r>
      <w:r w:rsidRPr="004B600E">
        <w:rPr>
          <w:rFonts w:ascii="Times New Roman" w:hAnsi="Times New Roman"/>
          <w:sz w:val="24"/>
          <w:szCs w:val="28"/>
          <w:lang w:eastAsia="uk-UA"/>
        </w:rPr>
        <w:t>Little</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Red</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Hen</w:t>
      </w:r>
      <w:r w:rsidRPr="004B600E">
        <w:rPr>
          <w:rFonts w:ascii="Times New Roman" w:hAnsi="Times New Roman"/>
          <w:sz w:val="24"/>
          <w:szCs w:val="28"/>
          <w:lang w:val="ru-RU" w:eastAsia="uk-UA"/>
        </w:rPr>
        <w:t>», до Нового року співали пісню «</w:t>
      </w:r>
      <w:r w:rsidRPr="004B600E">
        <w:rPr>
          <w:rFonts w:ascii="Times New Roman" w:hAnsi="Times New Roman"/>
          <w:sz w:val="24"/>
          <w:szCs w:val="28"/>
          <w:lang w:eastAsia="uk-UA"/>
        </w:rPr>
        <w:t>Hello</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Santa</w:t>
      </w:r>
      <w:r w:rsidRPr="004B600E">
        <w:rPr>
          <w:rFonts w:ascii="Times New Roman" w:hAnsi="Times New Roman"/>
          <w:sz w:val="24"/>
          <w:szCs w:val="28"/>
          <w:lang w:val="ru-RU" w:eastAsia="uk-UA"/>
        </w:rPr>
        <w:t>», на Великдень вчили руханку «</w:t>
      </w:r>
      <w:r w:rsidRPr="004B600E">
        <w:rPr>
          <w:rFonts w:ascii="Times New Roman" w:hAnsi="Times New Roman"/>
          <w:sz w:val="24"/>
          <w:szCs w:val="28"/>
          <w:lang w:eastAsia="uk-UA"/>
        </w:rPr>
        <w:t>Hop</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hop</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little</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bunny</w:t>
      </w:r>
      <w:r w:rsidRPr="004B600E">
        <w:rPr>
          <w:rFonts w:ascii="Times New Roman" w:hAnsi="Times New Roman"/>
          <w:sz w:val="24"/>
          <w:szCs w:val="28"/>
          <w:lang w:val="ru-RU" w:eastAsia="uk-UA"/>
        </w:rPr>
        <w:t>», до свята день Матері виконували пісню  «</w:t>
      </w:r>
      <w:r w:rsidRPr="004B600E">
        <w:rPr>
          <w:rFonts w:ascii="Times New Roman" w:hAnsi="Times New Roman"/>
          <w:sz w:val="24"/>
          <w:szCs w:val="28"/>
          <w:lang w:eastAsia="uk-UA"/>
        </w:rPr>
        <w:t>I</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love</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my</w:t>
      </w:r>
      <w:r w:rsidRPr="004B600E">
        <w:rPr>
          <w:rFonts w:ascii="Times New Roman" w:hAnsi="Times New Roman"/>
          <w:sz w:val="24"/>
          <w:szCs w:val="28"/>
          <w:lang w:val="ru-RU" w:eastAsia="uk-UA"/>
        </w:rPr>
        <w:t xml:space="preserve"> </w:t>
      </w:r>
      <w:r w:rsidRPr="004B600E">
        <w:rPr>
          <w:rFonts w:ascii="Times New Roman" w:hAnsi="Times New Roman"/>
          <w:sz w:val="24"/>
          <w:szCs w:val="28"/>
          <w:lang w:eastAsia="uk-UA"/>
        </w:rPr>
        <w:t>mummy</w:t>
      </w:r>
      <w:r w:rsidRPr="004B600E">
        <w:rPr>
          <w:rFonts w:ascii="Times New Roman" w:hAnsi="Times New Roman"/>
          <w:sz w:val="24"/>
          <w:szCs w:val="28"/>
          <w:lang w:val="ru-RU" w:eastAsia="uk-UA"/>
        </w:rPr>
        <w:t>»</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rPr>
        <w:t xml:space="preserve">       Вихованці гуртка брали активну участь у святах,  тематичних заняттях, показуючи  свої знання англійської. </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rPr>
        <w:lastRenderedPageBreak/>
        <w:t xml:space="preserve">          Особливу увагу керівник гуртка англійської мови    звертала  на  розвиток ціннісних орієнтирів у дошкільнят , розвиваючи в них уяву, співпереживання , спостережливість , пам'ять та увагу. Намагалася створювати оптимальні умови для гармонійного розвитку дітей.</w:t>
      </w:r>
    </w:p>
    <w:p w:rsidR="00EB5AB8" w:rsidRPr="004B600E" w:rsidRDefault="00EB5AB8" w:rsidP="00EB5AB8">
      <w:pPr>
        <w:pStyle w:val="af6"/>
        <w:jc w:val="both"/>
        <w:rPr>
          <w:rFonts w:ascii="Times New Roman" w:hAnsi="Times New Roman"/>
          <w:sz w:val="24"/>
          <w:szCs w:val="28"/>
          <w:lang w:val="ru-RU" w:eastAsia="uk-UA"/>
        </w:rPr>
      </w:pPr>
      <w:r w:rsidRPr="004B600E">
        <w:rPr>
          <w:rFonts w:ascii="Times New Roman" w:hAnsi="Times New Roman"/>
          <w:sz w:val="24"/>
          <w:szCs w:val="28"/>
          <w:lang w:val="ru-RU" w:eastAsia="uk-UA"/>
        </w:rPr>
        <w:t xml:space="preserve">   Заняття з дітьми проводила в  ігровій формі та психологічно комфортній </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eastAsia="uk-UA"/>
        </w:rPr>
        <w:t>атмосфері з орієнтацією на розвиваюче навчання.</w:t>
      </w:r>
      <w:r w:rsidRPr="004B600E">
        <w:rPr>
          <w:rFonts w:ascii="Times New Roman" w:hAnsi="Times New Roman"/>
          <w:sz w:val="24"/>
          <w:szCs w:val="28"/>
          <w:lang w:val="ru-RU"/>
        </w:rPr>
        <w:t xml:space="preserve"> Дбала про відповідний </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rPr>
        <w:t>позитивний настрій на заняттях гуртка.</w:t>
      </w:r>
    </w:p>
    <w:p w:rsidR="00EB5AB8" w:rsidRPr="004B600E" w:rsidRDefault="00EB5AB8" w:rsidP="00EB5AB8">
      <w:pPr>
        <w:pStyle w:val="af6"/>
        <w:jc w:val="both"/>
        <w:rPr>
          <w:rFonts w:ascii="Times New Roman" w:hAnsi="Times New Roman"/>
          <w:sz w:val="24"/>
          <w:szCs w:val="28"/>
          <w:lang w:val="ru-RU"/>
        </w:rPr>
      </w:pPr>
      <w:r w:rsidRPr="004B600E">
        <w:rPr>
          <w:rFonts w:ascii="Times New Roman" w:hAnsi="Times New Roman"/>
          <w:sz w:val="24"/>
          <w:szCs w:val="28"/>
          <w:lang w:val="ru-RU"/>
        </w:rPr>
        <w:t xml:space="preserve">   Користувалася </w:t>
      </w:r>
      <w:r w:rsidRPr="004B600E">
        <w:rPr>
          <w:rFonts w:ascii="Times New Roman" w:hAnsi="Times New Roman"/>
          <w:sz w:val="24"/>
          <w:szCs w:val="28"/>
          <w:lang w:val="uk-UA"/>
        </w:rPr>
        <w:t xml:space="preserve">    </w:t>
      </w:r>
      <w:r w:rsidRPr="004B600E">
        <w:rPr>
          <w:rFonts w:ascii="Times New Roman" w:hAnsi="Times New Roman"/>
          <w:sz w:val="24"/>
          <w:szCs w:val="28"/>
          <w:lang w:val="ru-RU"/>
        </w:rPr>
        <w:t xml:space="preserve"> демократичним </w:t>
      </w:r>
      <w:r w:rsidRPr="004B600E">
        <w:rPr>
          <w:rFonts w:ascii="Times New Roman" w:hAnsi="Times New Roman"/>
          <w:sz w:val="24"/>
          <w:szCs w:val="28"/>
          <w:lang w:val="uk-UA"/>
        </w:rPr>
        <w:t xml:space="preserve"> </w:t>
      </w:r>
      <w:r w:rsidRPr="004B600E">
        <w:rPr>
          <w:rFonts w:ascii="Times New Roman" w:hAnsi="Times New Roman"/>
          <w:sz w:val="24"/>
          <w:szCs w:val="28"/>
          <w:lang w:val="ru-RU"/>
        </w:rPr>
        <w:t>стилем</w:t>
      </w:r>
      <w:r w:rsidRPr="004B600E">
        <w:rPr>
          <w:rFonts w:ascii="Times New Roman" w:hAnsi="Times New Roman"/>
          <w:sz w:val="24"/>
          <w:szCs w:val="28"/>
          <w:lang w:val="uk-UA"/>
        </w:rPr>
        <w:t xml:space="preserve"> </w:t>
      </w:r>
      <w:r w:rsidRPr="004B600E">
        <w:rPr>
          <w:rFonts w:ascii="Times New Roman" w:hAnsi="Times New Roman"/>
          <w:sz w:val="24"/>
          <w:szCs w:val="28"/>
          <w:lang w:val="ru-RU"/>
        </w:rPr>
        <w:t xml:space="preserve">керівництва </w:t>
      </w:r>
      <w:r w:rsidRPr="004B600E">
        <w:rPr>
          <w:rFonts w:ascii="Times New Roman" w:hAnsi="Times New Roman"/>
          <w:sz w:val="24"/>
          <w:szCs w:val="28"/>
          <w:lang w:val="uk-UA"/>
        </w:rPr>
        <w:t xml:space="preserve"> </w:t>
      </w:r>
      <w:r w:rsidRPr="004B600E">
        <w:rPr>
          <w:rFonts w:ascii="Times New Roman" w:hAnsi="Times New Roman"/>
          <w:sz w:val="24"/>
          <w:szCs w:val="28"/>
          <w:lang w:val="ru-RU"/>
        </w:rPr>
        <w:t xml:space="preserve">з </w:t>
      </w:r>
      <w:r w:rsidRPr="004B600E">
        <w:rPr>
          <w:rFonts w:ascii="Times New Roman" w:hAnsi="Times New Roman"/>
          <w:sz w:val="24"/>
          <w:szCs w:val="28"/>
          <w:lang w:val="uk-UA"/>
        </w:rPr>
        <w:t xml:space="preserve"> </w:t>
      </w:r>
      <w:r w:rsidRPr="004B600E">
        <w:rPr>
          <w:rFonts w:ascii="Times New Roman" w:hAnsi="Times New Roman"/>
          <w:sz w:val="24"/>
          <w:szCs w:val="28"/>
          <w:lang w:val="ru-RU"/>
        </w:rPr>
        <w:t xml:space="preserve">дітьми, орієнтуючися на дитину  як на активного співучасника освітнього  процесу, що </w:t>
      </w:r>
      <w:r w:rsidRPr="004B600E">
        <w:rPr>
          <w:rFonts w:ascii="Times New Roman" w:hAnsi="Times New Roman"/>
          <w:sz w:val="24"/>
          <w:szCs w:val="28"/>
          <w:lang w:val="uk-UA"/>
        </w:rPr>
        <w:t xml:space="preserve"> </w:t>
      </w:r>
      <w:r w:rsidRPr="004B600E">
        <w:rPr>
          <w:rFonts w:ascii="Times New Roman" w:hAnsi="Times New Roman"/>
          <w:sz w:val="24"/>
          <w:szCs w:val="28"/>
          <w:lang w:val="ru-RU"/>
        </w:rPr>
        <w:t>розвивається, має</w:t>
      </w:r>
      <w:r w:rsidRPr="004B600E">
        <w:rPr>
          <w:rFonts w:ascii="Times New Roman" w:hAnsi="Times New Roman"/>
          <w:sz w:val="24"/>
          <w:szCs w:val="28"/>
          <w:lang w:val="uk-UA"/>
        </w:rPr>
        <w:t xml:space="preserve"> </w:t>
      </w:r>
      <w:r w:rsidRPr="004B600E">
        <w:rPr>
          <w:rFonts w:ascii="Times New Roman" w:hAnsi="Times New Roman"/>
          <w:sz w:val="24"/>
          <w:szCs w:val="28"/>
          <w:lang w:val="ru-RU"/>
        </w:rPr>
        <w:t xml:space="preserve"> власні мотиви і цілі.</w:t>
      </w:r>
      <w:r w:rsidRPr="004B600E">
        <w:rPr>
          <w:rFonts w:ascii="Times New Roman" w:hAnsi="Times New Roman"/>
          <w:color w:val="000000"/>
          <w:sz w:val="24"/>
          <w:szCs w:val="28"/>
          <w:lang w:val="uk-UA" w:eastAsia="ru-RU"/>
        </w:rPr>
        <w:t xml:space="preserve"> </w:t>
      </w:r>
      <w:r w:rsidRPr="004B600E">
        <w:rPr>
          <w:rFonts w:ascii="Times New Roman" w:hAnsi="Times New Roman"/>
          <w:sz w:val="24"/>
          <w:szCs w:val="28"/>
          <w:lang w:val="uk-UA" w:eastAsia="uk-UA"/>
        </w:rPr>
        <w:t xml:space="preserve">У своїй роботі  </w:t>
      </w:r>
      <w:r w:rsidRPr="004B600E">
        <w:rPr>
          <w:rFonts w:ascii="Times New Roman" w:eastAsia="Calibri" w:hAnsi="Times New Roman"/>
          <w:sz w:val="24"/>
          <w:szCs w:val="28"/>
          <w:lang w:val="uk-UA"/>
        </w:rPr>
        <w:t xml:space="preserve">використовувала  комп’ютерні і мультимедійні технології та цифрові освітні ресурси в освітньому процесі. Практикує робити відеоролики до занять.  </w:t>
      </w:r>
    </w:p>
    <w:p w:rsidR="00EB5AB8" w:rsidRDefault="00EB5AB8" w:rsidP="00EB5AB8">
      <w:pPr>
        <w:spacing w:after="160" w:line="259" w:lineRule="auto"/>
        <w:jc w:val="center"/>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t>Моніторинг рівня знань англійської мови  за  2022/2023н.р.</w:t>
      </w:r>
    </w:p>
    <w:p w:rsidR="00EB5AB8" w:rsidRDefault="00EB5AB8" w:rsidP="00EB5AB8">
      <w:pPr>
        <w:spacing w:after="0" w:line="240" w:lineRule="atLeast"/>
        <w:jc w:val="center"/>
        <w:rPr>
          <w:rFonts w:ascii="Times New Roman" w:eastAsia="Calibri" w:hAnsi="Times New Roman" w:cs="Times New Roman"/>
          <w:color w:val="0000FF"/>
          <w:sz w:val="24"/>
          <w:szCs w:val="24"/>
          <w:lang w:val="uk-UA"/>
        </w:rPr>
      </w:pPr>
    </w:p>
    <w:p w:rsidR="00EB5AB8" w:rsidRDefault="00EB5AB8" w:rsidP="00EB5AB8">
      <w:pPr>
        <w:spacing w:after="0" w:line="240" w:lineRule="atLeast"/>
        <w:rPr>
          <w:rFonts w:ascii="Times New Roman" w:eastAsia="Calibri" w:hAnsi="Times New Roman" w:cs="Times New Roman"/>
          <w:color w:val="0000FF"/>
          <w:sz w:val="24"/>
          <w:szCs w:val="24"/>
          <w:lang w:val="uk-UA"/>
        </w:rPr>
      </w:pPr>
      <w:r>
        <w:rPr>
          <w:rFonts w:ascii="Times New Roman" w:eastAsia="Calibri" w:hAnsi="Times New Roman" w:cs="Times New Roman"/>
          <w:noProof/>
          <w:color w:val="0000FF"/>
          <w:sz w:val="24"/>
          <w:szCs w:val="24"/>
          <w:lang w:val="uk-UA" w:eastAsia="uk-UA"/>
        </w:rPr>
        <w:drawing>
          <wp:inline distT="0" distB="0" distL="0" distR="0" wp14:anchorId="1D3F9385" wp14:editId="2B0B1C20">
            <wp:extent cx="2837180" cy="1972310"/>
            <wp:effectExtent l="0" t="0" r="127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eastAsia="Calibri" w:hAnsi="Times New Roman" w:cs="Times New Roman"/>
          <w:color w:val="0000FF"/>
          <w:sz w:val="24"/>
          <w:szCs w:val="24"/>
          <w:lang w:val="uk-UA"/>
        </w:rPr>
        <w:t xml:space="preserve">    </w:t>
      </w:r>
      <w:r>
        <w:rPr>
          <w:rFonts w:ascii="Times New Roman" w:eastAsia="Calibri" w:hAnsi="Times New Roman" w:cs="Times New Roman"/>
          <w:noProof/>
          <w:color w:val="0000FF"/>
          <w:sz w:val="24"/>
          <w:szCs w:val="24"/>
          <w:lang w:val="uk-UA" w:eastAsia="uk-UA"/>
        </w:rPr>
        <w:drawing>
          <wp:inline distT="0" distB="0" distL="0" distR="0" wp14:anchorId="6442C40D" wp14:editId="70680B0D">
            <wp:extent cx="2714625" cy="1945640"/>
            <wp:effectExtent l="0" t="0" r="952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5AB8" w:rsidRDefault="00EB5AB8" w:rsidP="00EB5AB8">
      <w:pPr>
        <w:spacing w:after="0" w:line="240" w:lineRule="atLeast"/>
        <w:rPr>
          <w:rFonts w:ascii="Times New Roman" w:eastAsia="Times New Roman" w:hAnsi="Times New Roman" w:cs="Times New Roman"/>
          <w:b/>
          <w:i/>
          <w:color w:val="FF0000"/>
          <w:sz w:val="24"/>
          <w:szCs w:val="24"/>
          <w:lang w:val="uk-UA" w:eastAsia="ru-RU"/>
        </w:rPr>
      </w:pPr>
    </w:p>
    <w:p w:rsidR="00EB5AB8" w:rsidRDefault="00EB5AB8" w:rsidP="00EB5AB8">
      <w:pPr>
        <w:spacing w:after="0" w:line="240" w:lineRule="atLeast"/>
        <w:ind w:left="-142"/>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i/>
          <w:color w:val="FF0000"/>
          <w:sz w:val="24"/>
          <w:szCs w:val="24"/>
          <w:lang w:val="uk-UA" w:eastAsia="ru-RU"/>
        </w:rPr>
        <w:t xml:space="preserve">  </w:t>
      </w:r>
      <w:r w:rsidRPr="00136F23">
        <w:rPr>
          <w:rFonts w:ascii="Times New Roman" w:eastAsia="Times New Roman" w:hAnsi="Times New Roman" w:cs="Times New Roman"/>
          <w:color w:val="000000" w:themeColor="text1"/>
          <w:sz w:val="24"/>
          <w:szCs w:val="24"/>
          <w:lang w:val="uk-UA" w:eastAsia="ru-RU"/>
        </w:rPr>
        <w:t xml:space="preserve"> ЗДО</w:t>
      </w:r>
      <w:r w:rsidRPr="00136F23">
        <w:rPr>
          <w:rFonts w:ascii="Times New Roman" w:eastAsia="Times New Roman" w:hAnsi="Times New Roman" w:cs="Times New Roman"/>
          <w:color w:val="000000" w:themeColor="text1"/>
          <w:sz w:val="24"/>
          <w:szCs w:val="24"/>
          <w:lang w:val="uk-UA" w:eastAsia="uk-UA"/>
        </w:rPr>
        <w:t xml:space="preserve"> </w:t>
      </w:r>
      <w:r>
        <w:rPr>
          <w:rFonts w:ascii="Times New Roman" w:eastAsia="Times New Roman" w:hAnsi="Times New Roman" w:cs="Times New Roman"/>
          <w:color w:val="000000" w:themeColor="text1"/>
          <w:sz w:val="24"/>
          <w:szCs w:val="24"/>
          <w:lang w:val="uk-UA" w:eastAsia="uk-UA"/>
        </w:rPr>
        <w:t xml:space="preserve">№25   «Малюк» є базовим  закладом  з проблеми </w:t>
      </w:r>
      <w:r>
        <w:rPr>
          <w:rFonts w:ascii="Times New Roman" w:eastAsia="Times New Roman" w:hAnsi="Times New Roman" w:cs="Times New Roman"/>
          <w:b/>
          <w:color w:val="000000" w:themeColor="text1"/>
          <w:sz w:val="24"/>
          <w:szCs w:val="24"/>
          <w:lang w:val="uk-UA" w:eastAsia="uk-UA"/>
        </w:rPr>
        <w:t>«Мультилінгвальна освіта  в умовах ЗДО»</w:t>
      </w:r>
    </w:p>
    <w:p w:rsidR="00EB5AB8" w:rsidRDefault="00EB5AB8" w:rsidP="00EB5AB8">
      <w:p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r>
        <w:rPr>
          <w:rFonts w:ascii="Times New Roman" w:eastAsia="Times New Roman" w:hAnsi="Times New Roman" w:cs="Times New Roman"/>
          <w:color w:val="000000" w:themeColor="text1"/>
          <w:sz w:val="24"/>
          <w:szCs w:val="24"/>
          <w:lang w:eastAsia="ru-RU"/>
        </w:rPr>
        <w:t>Починаючи</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з молодшого дошкільного віку</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xml:space="preserve"> проводяться  заняття з іноземної мови. </w:t>
      </w:r>
      <w:r>
        <w:rPr>
          <w:rFonts w:ascii="Times New Roman" w:eastAsia="Times New Roman" w:hAnsi="Times New Roman" w:cs="Times New Roman"/>
          <w:color w:val="000000" w:themeColor="text1"/>
          <w:sz w:val="24"/>
          <w:szCs w:val="24"/>
          <w:lang w:val="uk-UA" w:eastAsia="ru-RU"/>
        </w:rPr>
        <w:t xml:space="preserve">  </w:t>
      </w:r>
    </w:p>
    <w:p w:rsidR="00EB5AB8" w:rsidRDefault="00EB5AB8" w:rsidP="00EB5AB8">
      <w:pPr>
        <w:pStyle w:val="af4"/>
        <w:tabs>
          <w:tab w:val="left" w:pos="993"/>
        </w:tabs>
        <w:spacing w:after="0" w:line="240" w:lineRule="atLeast"/>
        <w:ind w:left="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У своїй роботі  педагоги використовують  такі програми:</w:t>
      </w:r>
    </w:p>
    <w:p w:rsidR="00EB5AB8" w:rsidRDefault="00EB5AB8" w:rsidP="00EB5AB8">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Локальна програма по вивченню польської мови та культури (2017);</w:t>
      </w:r>
    </w:p>
    <w:p w:rsidR="00EB5AB8" w:rsidRDefault="00EB5AB8" w:rsidP="00EB5AB8">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Парціальна програма з вивчення культури, традицій та історії єврейського народу (2017);</w:t>
      </w:r>
    </w:p>
    <w:p w:rsidR="00EB5AB8" w:rsidRDefault="00EB5AB8" w:rsidP="00EB5AB8">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«Вивчаємо англійську разом з героями Волта Діснея» – програма з вивчення англійської мови із дітьми молодшого дошкільного віку (2016).</w:t>
      </w:r>
    </w:p>
    <w:p w:rsidR="00EB5AB8" w:rsidRDefault="00EB5AB8" w:rsidP="00EB5AB8">
      <w:pPr>
        <w:pStyle w:val="af4"/>
        <w:numPr>
          <w:ilvl w:val="0"/>
          <w:numId w:val="10"/>
        </w:num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методичний посібник для педагогів та батьків  з питань багатомовної освіти дошкільників  «Мультилінгвальна освіта в умовах ЗДО»</w:t>
      </w:r>
    </w:p>
    <w:p w:rsidR="00EB5AB8" w:rsidRDefault="00EB5AB8" w:rsidP="00EB5AB8">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кращого засвоєння дітьми </w:t>
      </w:r>
      <w:r>
        <w:rPr>
          <w:rFonts w:ascii="Times New Roman" w:eastAsia="Calibri" w:hAnsi="Times New Roman" w:cs="Times New Roman"/>
          <w:color w:val="000000" w:themeColor="text1"/>
          <w:sz w:val="24"/>
          <w:szCs w:val="24"/>
          <w:lang w:val="uk-UA"/>
        </w:rPr>
        <w:t xml:space="preserve">лексики різної тематики використовують педагоги </w:t>
      </w:r>
      <w:r>
        <w:rPr>
          <w:rFonts w:ascii="Times New Roman" w:eastAsia="Calibri" w:hAnsi="Times New Roman" w:cs="Times New Roman"/>
          <w:b/>
          <w:color w:val="000000" w:themeColor="text1"/>
          <w:sz w:val="24"/>
          <w:szCs w:val="24"/>
          <w:lang w:val="uk-UA"/>
        </w:rPr>
        <w:t>тематичні словники</w:t>
      </w:r>
      <w:r>
        <w:rPr>
          <w:rFonts w:ascii="Times New Roman" w:eastAsia="Calibri" w:hAnsi="Times New Roman" w:cs="Times New Roman"/>
          <w:color w:val="000000" w:themeColor="text1"/>
          <w:sz w:val="24"/>
          <w:szCs w:val="24"/>
          <w:lang w:val="uk-UA"/>
        </w:rPr>
        <w:t>:</w:t>
      </w:r>
    </w:p>
    <w:p w:rsidR="00EB5AB8" w:rsidRDefault="00EB5AB8" w:rsidP="00EB5AB8">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українсько-єврейсько-англійський, який містить 384 слова сучасного розмовного івриту</w:t>
      </w:r>
    </w:p>
    <w:p w:rsidR="00EB5AB8" w:rsidRDefault="00EB5AB8" w:rsidP="00EB5AB8">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та </w:t>
      </w:r>
      <w:r>
        <w:rPr>
          <w:rFonts w:ascii="Times New Roman" w:hAnsi="Times New Roman" w:cs="Times New Roman"/>
          <w:color w:val="000000" w:themeColor="text1"/>
          <w:sz w:val="24"/>
          <w:szCs w:val="24"/>
          <w:lang w:val="uk-UA"/>
        </w:rPr>
        <w:t>українсько-польсько-англійський, який охоплює понад 390 слів і фраз польською, англійською мовами, містить їх переклад.</w:t>
      </w:r>
    </w:p>
    <w:p w:rsidR="00EB5AB8" w:rsidRDefault="00EB5AB8" w:rsidP="00EB5AB8">
      <w:pPr>
        <w:spacing w:after="0" w:line="240" w:lineRule="atLeast"/>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rsidR="00EB5AB8" w:rsidRDefault="00EB5AB8" w:rsidP="00EB5AB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Три роки поспіль  наш заклад  був </w:t>
      </w:r>
      <w:r>
        <w:rPr>
          <w:rFonts w:ascii="Times New Roman" w:hAnsi="Times New Roman" w:cs="Times New Roman"/>
          <w:color w:val="000000" w:themeColor="text1"/>
          <w:sz w:val="24"/>
          <w:szCs w:val="24"/>
          <w:lang w:val="uk-UA"/>
        </w:rPr>
        <w:t xml:space="preserve">учасником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w:t>
      </w:r>
    </w:p>
    <w:p w:rsidR="00EB5AB8" w:rsidRDefault="00EB5AB8" w:rsidP="00EB5AB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Нашим завданням є відродження польської та єврейської мов в рамках дошкільного закладу.</w:t>
      </w:r>
    </w:p>
    <w:p w:rsidR="00EB5AB8" w:rsidRDefault="00EB5AB8" w:rsidP="00EB5AB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w:t>
      </w:r>
      <w:r>
        <w:rPr>
          <w:rFonts w:ascii="Times New Roman" w:hAnsi="Times New Roman" w:cs="Times New Roman"/>
          <w:color w:val="000000" w:themeColor="text1"/>
          <w:sz w:val="24"/>
          <w:szCs w:val="24"/>
          <w:lang w:val="uk-UA"/>
        </w:rPr>
        <w:lastRenderedPageBreak/>
        <w:t>культури, традицій та історії єврейського народу, по вивченню польської мови та культури і організована наступним чином:</w:t>
      </w:r>
    </w:p>
    <w:p w:rsidR="00EB5AB8" w:rsidRDefault="00EB5AB8" w:rsidP="00EB5AB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молодшій групі – щоденно в режимних моментах в ігровій формі;</w:t>
      </w:r>
    </w:p>
    <w:p w:rsidR="00EB5AB8" w:rsidRDefault="00EB5AB8" w:rsidP="00EB5AB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середній групі – 3 рази в тиждень в безперервній організованій діяльності, щоденно в режимних моментах в ігровій формі;</w:t>
      </w:r>
    </w:p>
    <w:p w:rsidR="00EB5AB8" w:rsidRDefault="00EB5AB8" w:rsidP="00EB5AB8">
      <w:pPr>
        <w:spacing w:after="0" w:line="240" w:lineRule="atLeast"/>
        <w:outlineLvl w:val="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старших групах – щоденно в безперервній організованій.</w:t>
      </w:r>
    </w:p>
    <w:p w:rsidR="00EB5AB8" w:rsidRDefault="00EB5AB8" w:rsidP="00EB5AB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Інтегровані заняття організовуються в першій половині дня. В ході проєкту ми використовували  одну із методик мовного занурення – форму раннього часткового мовного занурення. Ця форма передбачає чітке дотримання принципу «один педагог –одна мова».</w:t>
      </w:r>
    </w:p>
    <w:p w:rsidR="00EB5AB8" w:rsidRDefault="00EB5AB8" w:rsidP="00EB5AB8">
      <w:pPr>
        <w:spacing w:after="0" w:line="240" w:lineRule="atLeast"/>
        <w:ind w:firstLine="709"/>
        <w:jc w:val="both"/>
        <w:rPr>
          <w:rFonts w:ascii="Times New Roman" w:eastAsia="Calibri" w:hAnsi="Times New Roman" w:cs="Times New Roman"/>
          <w:color w:val="000000" w:themeColor="text1"/>
          <w:sz w:val="24"/>
          <w:szCs w:val="24"/>
          <w:shd w:val="clear" w:color="auto" w:fill="FFFFFF"/>
          <w:lang w:val="uk-UA" w:eastAsia="uk-UA"/>
        </w:rPr>
      </w:pPr>
      <w:r>
        <w:rPr>
          <w:rFonts w:ascii="Times New Roman" w:hAnsi="Times New Roman" w:cs="Times New Roman"/>
          <w:color w:val="000000" w:themeColor="text1"/>
          <w:sz w:val="24"/>
          <w:szCs w:val="24"/>
          <w:lang w:val="uk-UA"/>
        </w:rPr>
        <w:t xml:space="preserve">Діяльність дітей супроводжують </w:t>
      </w:r>
      <w:r>
        <w:rPr>
          <w:rFonts w:ascii="Times New Roman" w:eastAsia="Calibri" w:hAnsi="Times New Roman" w:cs="Times New Roman"/>
          <w:color w:val="000000" w:themeColor="text1"/>
          <w:sz w:val="24"/>
          <w:szCs w:val="24"/>
          <w:shd w:val="clear" w:color="auto" w:fill="FFFFFF"/>
          <w:lang w:val="uk-UA" w:eastAsia="uk-UA"/>
        </w:rPr>
        <w:t>педагоги-предметники,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rsidR="00EB5AB8" w:rsidRDefault="00EB5AB8" w:rsidP="00EB5AB8">
      <w:pPr>
        <w:spacing w:after="0" w:line="240" w:lineRule="atLeast"/>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uk-UA"/>
        </w:rPr>
        <w:t>А-ША НА, Ханука, Шавуот, Суккот, Пурім, Песах. Щопˊятниці в другій половині дня проводиться Шабат. Один раз на тиждень проводяться заняття з КПН.</w:t>
      </w:r>
    </w:p>
    <w:p w:rsidR="00EB5AB8" w:rsidRDefault="00EB5AB8" w:rsidP="00EB5AB8">
      <w:pPr>
        <w:spacing w:after="0" w:line="240" w:lineRule="atLeast"/>
        <w:ind w:firstLine="709"/>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rsidR="00EB5AB8" w:rsidRDefault="00EB5AB8" w:rsidP="00EB5AB8">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Найефективнішими і дієвими для нас формами роботи з дітьми є:</w:t>
      </w:r>
    </w:p>
    <w:p w:rsidR="00EB5AB8" w:rsidRDefault="00EB5AB8" w:rsidP="00EB5AB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-мовний душ (щоденно 30-60 хв. на цільовій мові);</w:t>
      </w:r>
    </w:p>
    <w:p w:rsidR="00EB5AB8" w:rsidRDefault="00EB5AB8" w:rsidP="00EB5AB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STORY</w:t>
      </w:r>
      <w:r>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val="en-US" w:eastAsia="ru-RU"/>
        </w:rPr>
        <w:t>LINE</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проектна діяльність  розрахована на 6-8 тижнів</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w:t>
      </w:r>
    </w:p>
    <w:p w:rsidR="00EB5AB8" w:rsidRDefault="00EB5AB8" w:rsidP="00EB5AB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стіни, що розмовляють (саме таке предметно-ігрове середовище в групі створює атмосферу пізнавальної та мовної активності;</w:t>
      </w:r>
    </w:p>
    <w:p w:rsidR="00EB5AB8" w:rsidRDefault="00EB5AB8" w:rsidP="00EB5AB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ранкове коло, на якому закріплюють: дні тижня, пори року, розвивають емоційний інтелект, використовують скоромовки, римівки, пісеньки, супроводжують їх жестами і рухами.</w:t>
      </w:r>
    </w:p>
    <w:p w:rsidR="00EB5AB8" w:rsidRDefault="00EB5AB8" w:rsidP="00EB5AB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Двомовність позитивно впливає на подальшій успішності в школі, причому по всіх предметах. Сприяє розвитку активності мислення, памˊяті, вміння розуміти, аналізувати, підвищує потенціал інтелектуальних можливостей.</w:t>
      </w:r>
    </w:p>
    <w:p w:rsidR="00EB5AB8" w:rsidRDefault="00EB5AB8" w:rsidP="00EB5AB8">
      <w:pPr>
        <w:spacing w:after="0" w:line="240" w:lineRule="atLeast"/>
        <w:jc w:val="center"/>
        <w:rPr>
          <w:rFonts w:ascii="Times New Roman" w:eastAsia="Calibri" w:hAnsi="Times New Roman" w:cs="Times New Roman"/>
          <w:b/>
          <w:sz w:val="24"/>
          <w:szCs w:val="24"/>
          <w:lang w:val="uk-UA"/>
        </w:rPr>
      </w:pPr>
    </w:p>
    <w:p w:rsidR="00EB5AB8" w:rsidRDefault="00EB5AB8" w:rsidP="00EB5AB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Результати мовного розвитку дітей в групі «Хаварем»(іврит) </w:t>
      </w:r>
      <w:r>
        <w:rPr>
          <w:rFonts w:ascii="Times New Roman" w:hAnsi="Times New Roman" w:cs="Times New Roman"/>
          <w:b/>
          <w:color w:val="000000" w:themeColor="text1"/>
          <w:sz w:val="24"/>
          <w:szCs w:val="24"/>
          <w:lang w:val="uk-UA"/>
        </w:rPr>
        <w:t>за 2023/2024н.р.</w:t>
      </w:r>
    </w:p>
    <w:p w:rsidR="00EB5AB8" w:rsidRDefault="00EB5AB8" w:rsidP="00EB5AB8">
      <w:pPr>
        <w:spacing w:after="0" w:line="240" w:lineRule="atLeast"/>
        <w:jc w:val="center"/>
        <w:rPr>
          <w:rFonts w:ascii="Times New Roman" w:eastAsia="Calibri" w:hAnsi="Times New Roman" w:cs="Times New Roman"/>
          <w:b/>
          <w:sz w:val="24"/>
          <w:szCs w:val="24"/>
          <w:lang w:val="uk-UA"/>
        </w:rPr>
      </w:pPr>
      <w:r>
        <w:rPr>
          <w:rFonts w:ascii="Times New Roman" w:hAnsi="Times New Roman" w:cs="Times New Roman"/>
          <w:b/>
          <w:noProof/>
          <w:sz w:val="24"/>
          <w:szCs w:val="24"/>
          <w:lang w:val="uk-UA" w:eastAsia="uk-UA"/>
        </w:rPr>
        <w:drawing>
          <wp:inline distT="0" distB="0" distL="0" distR="0" wp14:anchorId="627CD3E1" wp14:editId="69D936C7">
            <wp:extent cx="4244975" cy="1871980"/>
            <wp:effectExtent l="4445" t="4445" r="1778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5AB8" w:rsidRPr="00B4006F" w:rsidRDefault="00EB5AB8" w:rsidP="00EB5AB8">
      <w:pPr>
        <w:spacing w:after="0" w:line="240" w:lineRule="atLeast"/>
        <w:rPr>
          <w:rFonts w:ascii="Times New Roman" w:hAnsi="Times New Roman" w:cs="Times New Roman"/>
          <w:b/>
          <w:color w:val="000000" w:themeColor="text1"/>
          <w:sz w:val="24"/>
          <w:szCs w:val="24"/>
          <w:lang w:val="uk-UA"/>
        </w:rPr>
      </w:pPr>
      <w:r>
        <w:rPr>
          <w:rFonts w:ascii="Times New Roman" w:eastAsia="Calibri" w:hAnsi="Times New Roman" w:cs="Times New Roman"/>
          <w:b/>
          <w:sz w:val="24"/>
          <w:szCs w:val="24"/>
          <w:lang w:val="uk-UA"/>
        </w:rPr>
        <w:t>Результати мовного розвитку дітей в групі «Зернятко»(польська)</w:t>
      </w:r>
      <w:r>
        <w:rPr>
          <w:rFonts w:ascii="Times New Roman" w:hAnsi="Times New Roman" w:cs="Times New Roman"/>
          <w:b/>
          <w:color w:val="000000" w:themeColor="text1"/>
          <w:sz w:val="24"/>
          <w:szCs w:val="24"/>
          <w:lang w:val="uk-UA"/>
        </w:rPr>
        <w:t xml:space="preserve"> за 2022/2023н.р.</w:t>
      </w:r>
    </w:p>
    <w:p w:rsidR="00EB5AB8" w:rsidRDefault="00EB5AB8" w:rsidP="00EB5AB8">
      <w:pPr>
        <w:spacing w:after="0" w:line="240" w:lineRule="atLeast"/>
        <w:jc w:val="center"/>
        <w:rPr>
          <w:rFonts w:ascii="Times New Roman" w:eastAsia="Calibri" w:hAnsi="Times New Roman" w:cs="Times New Roman"/>
          <w:color w:val="0000FF"/>
          <w:sz w:val="24"/>
          <w:szCs w:val="24"/>
          <w:lang w:val="uk-UA"/>
        </w:rPr>
      </w:pPr>
    </w:p>
    <w:p w:rsidR="00EB5AB8" w:rsidRDefault="00EB5AB8" w:rsidP="00EB5AB8">
      <w:pPr>
        <w:spacing w:after="0" w:line="240" w:lineRule="atLeast"/>
        <w:rPr>
          <w:rFonts w:ascii="Times New Roman" w:eastAsia="Calibri" w:hAnsi="Times New Roman" w:cs="Times New Roman"/>
          <w:color w:val="0000FF"/>
          <w:sz w:val="24"/>
          <w:szCs w:val="24"/>
          <w:lang w:val="uk-UA"/>
        </w:rPr>
      </w:pPr>
      <w:r>
        <w:rPr>
          <w:rFonts w:ascii="Times New Roman" w:eastAsia="Calibri" w:hAnsi="Times New Roman" w:cs="Times New Roman"/>
          <w:noProof/>
          <w:color w:val="0000FF"/>
          <w:sz w:val="24"/>
          <w:szCs w:val="24"/>
          <w:lang w:val="uk-UA" w:eastAsia="uk-UA"/>
        </w:rPr>
        <w:lastRenderedPageBreak/>
        <w:drawing>
          <wp:inline distT="0" distB="0" distL="0" distR="0" wp14:anchorId="4D175A8A" wp14:editId="13F94FB4">
            <wp:extent cx="2981325" cy="22860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eastAsia="Calibri" w:hAnsi="Times New Roman" w:cs="Times New Roman"/>
          <w:color w:val="0000FF"/>
          <w:sz w:val="24"/>
          <w:szCs w:val="24"/>
          <w:lang w:val="uk-UA"/>
        </w:rPr>
        <w:t xml:space="preserve">    </w:t>
      </w:r>
      <w:r>
        <w:rPr>
          <w:rFonts w:ascii="Times New Roman" w:eastAsia="Calibri" w:hAnsi="Times New Roman" w:cs="Times New Roman"/>
          <w:noProof/>
          <w:color w:val="0000FF"/>
          <w:sz w:val="24"/>
          <w:szCs w:val="24"/>
          <w:lang w:val="uk-UA" w:eastAsia="uk-UA"/>
        </w:rPr>
        <w:drawing>
          <wp:inline distT="0" distB="0" distL="0" distR="0" wp14:anchorId="5E73719F" wp14:editId="0DDADAAC">
            <wp:extent cx="2924175" cy="2202815"/>
            <wp:effectExtent l="0" t="0" r="9525"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5AB8" w:rsidRPr="00332597" w:rsidRDefault="00EB5AB8" w:rsidP="00EB5AB8">
      <w:pPr>
        <w:spacing w:after="0" w:line="240" w:lineRule="atLeast"/>
        <w:ind w:firstLine="709"/>
        <w:jc w:val="center"/>
        <w:rPr>
          <w:rFonts w:ascii="Times New Roman" w:hAnsi="Times New Roman" w:cs="Times New Roman"/>
          <w:b/>
          <w:color w:val="000000" w:themeColor="text1"/>
          <w:sz w:val="24"/>
          <w:szCs w:val="24"/>
          <w:lang w:val="uk-UA"/>
        </w:rPr>
      </w:pPr>
    </w:p>
    <w:p w:rsidR="00EB5AB8" w:rsidRPr="006F453D" w:rsidRDefault="00EB5AB8" w:rsidP="00EB5AB8">
      <w:pPr>
        <w:spacing w:after="0" w:line="240" w:lineRule="atLeast"/>
        <w:ind w:firstLine="240"/>
        <w:jc w:val="both"/>
        <w:rPr>
          <w:rFonts w:ascii="Times New Roman" w:eastAsia="Times New Roman" w:hAnsi="Times New Roman" w:cs="Times New Roman"/>
          <w:color w:val="000000" w:themeColor="text1"/>
          <w:sz w:val="24"/>
          <w:szCs w:val="24"/>
          <w:lang w:val="uk-UA" w:eastAsia="ru-RU"/>
        </w:rPr>
      </w:pPr>
      <w:r w:rsidRPr="005F4965">
        <w:rPr>
          <w:rFonts w:ascii="Times New Roman" w:eastAsia="Calibri" w:hAnsi="Times New Roman" w:cs="Times New Roman"/>
          <w:color w:val="000000" w:themeColor="text1"/>
          <w:sz w:val="24"/>
          <w:szCs w:val="24"/>
          <w:lang w:val="uk-UA"/>
        </w:rPr>
        <w:t>Таким чином</w:t>
      </w:r>
      <w:r w:rsidRPr="005F4965">
        <w:rPr>
          <w:rFonts w:ascii="Times New Roman" w:eastAsia="Calibri" w:hAnsi="Times New Roman" w:cs="Times New Roman"/>
          <w:b/>
          <w:color w:val="000000" w:themeColor="text1"/>
          <w:sz w:val="24"/>
          <w:szCs w:val="24"/>
          <w:lang w:val="uk-UA"/>
        </w:rPr>
        <w:t xml:space="preserve">, </w:t>
      </w:r>
      <w:r w:rsidRPr="005F4965">
        <w:rPr>
          <w:rFonts w:ascii="Times New Roman" w:eastAsia="Times New Roman" w:hAnsi="Times New Roman" w:cs="Times New Roman"/>
          <w:color w:val="000000" w:themeColor="text1"/>
          <w:sz w:val="24"/>
          <w:szCs w:val="24"/>
          <w:lang w:val="uk-UA" w:eastAsia="ru-RU"/>
        </w:rPr>
        <w:t xml:space="preserve">   як засвідчує    діагностування, рівень  засвоєння другої мови   дітей    у  2022/2023н.р. навчальному році показав  наступні результати. У різновіковій групі «Хаверім»  спостерігаємо таку динаміку засвоєння другої мови  на початку року  перший рік навчання:   високого рівня було 0%,  достатнього 6%,середнього-72%, а початкового -22%; другий рік навчання:   високого рівня було 0%, достатнього 20% середнього-61%, а початкового -19% ; третій  рік навчання:   високого рівня було  10%, достатнього74% середнього25%, а початкового -1 %.  То  в кінці навчального року перший рік навчання:   високий -3%   достатній рівень  зріс на 513%, середній впав на 13%,  другий рік навчання:   високого рівня – 10%  достатній рівень зріс на  35%, середній впав на-26%, а низького рівня немає</w:t>
      </w:r>
      <w:r>
        <w:rPr>
          <w:rFonts w:ascii="Times New Roman" w:eastAsia="Times New Roman" w:hAnsi="Times New Roman" w:cs="Times New Roman"/>
          <w:color w:val="000000" w:themeColor="text1"/>
          <w:sz w:val="24"/>
          <w:szCs w:val="24"/>
          <w:lang w:val="uk-UA" w:eastAsia="ru-RU"/>
        </w:rPr>
        <w:t>;</w:t>
      </w:r>
      <w:r w:rsidRPr="005F4965">
        <w:rPr>
          <w:rFonts w:ascii="Times New Roman" w:eastAsia="Times New Roman" w:hAnsi="Times New Roman" w:cs="Times New Roman"/>
          <w:color w:val="000000" w:themeColor="text1"/>
          <w:sz w:val="24"/>
          <w:szCs w:val="24"/>
          <w:lang w:val="uk-UA" w:eastAsia="ru-RU"/>
        </w:rPr>
        <w:t xml:space="preserve">    </w:t>
      </w:r>
      <w:r w:rsidRPr="006F453D">
        <w:rPr>
          <w:rFonts w:ascii="Times New Roman" w:eastAsia="Times New Roman" w:hAnsi="Times New Roman" w:cs="Times New Roman"/>
          <w:color w:val="000000" w:themeColor="text1"/>
          <w:sz w:val="24"/>
          <w:szCs w:val="24"/>
          <w:lang w:val="uk-UA" w:eastAsia="ru-RU"/>
        </w:rPr>
        <w:t>третій  рік навчання:   високий рівень 26%,  достатній  рівень впав на 15%, середній впав на10  %, а початкового  рівня немає.</w:t>
      </w:r>
    </w:p>
    <w:p w:rsidR="00EB5AB8" w:rsidRPr="007F2595" w:rsidRDefault="00EB5AB8" w:rsidP="00EB5AB8">
      <w:pPr>
        <w:spacing w:after="0" w:line="240" w:lineRule="atLeast"/>
        <w:ind w:firstLineChars="159" w:firstLine="382"/>
        <w:jc w:val="both"/>
        <w:rPr>
          <w:rFonts w:ascii="Times New Roman" w:eastAsia="Times New Roman" w:hAnsi="Times New Roman" w:cs="Times New Roman"/>
          <w:color w:val="000000" w:themeColor="text1"/>
          <w:sz w:val="24"/>
          <w:szCs w:val="24"/>
          <w:lang w:val="uk-UA" w:eastAsia="ru-RU"/>
        </w:rPr>
      </w:pPr>
      <w:r w:rsidRPr="00B4218D">
        <w:rPr>
          <w:rFonts w:ascii="Times New Roman" w:eastAsia="Times New Roman" w:hAnsi="Times New Roman" w:cs="Times New Roman"/>
          <w:color w:val="FF0000"/>
          <w:sz w:val="24"/>
          <w:szCs w:val="24"/>
          <w:lang w:val="uk-UA" w:eastAsia="ru-RU"/>
        </w:rPr>
        <w:t xml:space="preserve"> </w:t>
      </w:r>
      <w:r w:rsidRPr="007F2595">
        <w:rPr>
          <w:rFonts w:ascii="Times New Roman" w:eastAsia="Times New Roman" w:hAnsi="Times New Roman" w:cs="Times New Roman"/>
          <w:color w:val="000000" w:themeColor="text1"/>
          <w:sz w:val="24"/>
          <w:szCs w:val="24"/>
          <w:lang w:val="uk-UA" w:eastAsia="ru-RU"/>
        </w:rPr>
        <w:t>У групі «Зернятко» спостерігається така  динаміка    росту, якщо на початку року  високого рівня було 0%, достатнього- 49%, середнього-31%, а початкового -20%, то  в кінці навчального року з високим рівнем вже9%,  достатній рівень зріс на  2%, середній-впав на 6%, а початкового тільки 15.%.</w:t>
      </w:r>
    </w:p>
    <w:p w:rsidR="00EB5AB8" w:rsidRDefault="00EB5AB8" w:rsidP="00EB5AB8">
      <w:pPr>
        <w:spacing w:after="0" w:line="240" w:lineRule="atLeast"/>
        <w:ind w:firstLineChars="200" w:firstLine="4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В  цьому навчальному році другу мову  засвоювали    діти молодшої ї групи “Світлячок”</w:t>
      </w:r>
    </w:p>
    <w:p w:rsidR="00EB5AB8" w:rsidRDefault="00EB5AB8" w:rsidP="00EB5AB8">
      <w:pPr>
        <w:spacing w:after="0" w:line="240" w:lineRule="atLeast"/>
        <w:rPr>
          <w:rFonts w:ascii="Times New Roman" w:hAnsi="Times New Roman" w:cs="Times New Roman"/>
          <w:b/>
          <w:color w:val="000000" w:themeColor="text1"/>
          <w:sz w:val="24"/>
          <w:szCs w:val="24"/>
          <w:lang w:val="uk-UA"/>
        </w:rPr>
      </w:pPr>
      <w:r>
        <w:rPr>
          <w:rFonts w:ascii="Times New Roman" w:eastAsia="Calibri" w:hAnsi="Times New Roman" w:cs="Times New Roman"/>
          <w:b/>
          <w:sz w:val="24"/>
          <w:szCs w:val="24"/>
          <w:lang w:val="uk-UA"/>
        </w:rPr>
        <w:t>Результати мовного розвитку дітей в групі «Світлячок»(англійська)</w:t>
      </w:r>
      <w:r>
        <w:rPr>
          <w:rFonts w:ascii="Times New Roman" w:hAnsi="Times New Roman" w:cs="Times New Roman"/>
          <w:b/>
          <w:color w:val="000000" w:themeColor="text1"/>
          <w:sz w:val="24"/>
          <w:szCs w:val="24"/>
          <w:lang w:val="uk-UA"/>
        </w:rPr>
        <w:t xml:space="preserve"> за 2022/20223н.р.</w:t>
      </w:r>
    </w:p>
    <w:p w:rsidR="00EB5AB8" w:rsidRDefault="00EB5AB8" w:rsidP="00EB5AB8">
      <w:pPr>
        <w:spacing w:after="0" w:line="240" w:lineRule="atLeast"/>
        <w:ind w:firstLineChars="50" w:firstLine="120"/>
        <w:jc w:val="both"/>
        <w:rPr>
          <w:rFonts w:ascii="Times New Roman" w:hAnsi="Times New Roman" w:cs="Times New Roman"/>
          <w:b/>
          <w:color w:val="000000" w:themeColor="text1"/>
          <w:sz w:val="24"/>
          <w:szCs w:val="24"/>
          <w:lang w:eastAsia="ru-RU"/>
        </w:rPr>
      </w:pPr>
      <w:r>
        <w:rPr>
          <w:rFonts w:ascii="Times New Roman" w:hAnsi="Times New Roman" w:cs="Times New Roman"/>
          <w:b/>
          <w:noProof/>
          <w:color w:val="000000" w:themeColor="text1"/>
          <w:sz w:val="24"/>
          <w:szCs w:val="24"/>
          <w:lang w:val="uk-UA" w:eastAsia="uk-UA"/>
        </w:rPr>
        <w:drawing>
          <wp:inline distT="0" distB="0" distL="0" distR="0" wp14:anchorId="2003C045" wp14:editId="4AF3CAFE">
            <wp:extent cx="4538980" cy="1957705"/>
            <wp:effectExtent l="0" t="0" r="1397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5AB8" w:rsidRPr="007F2595" w:rsidRDefault="00EB5AB8" w:rsidP="00EB5AB8">
      <w:pPr>
        <w:spacing w:after="0" w:line="240" w:lineRule="atLeast"/>
        <w:ind w:firstLineChars="250" w:firstLine="600"/>
        <w:jc w:val="both"/>
        <w:rPr>
          <w:rFonts w:ascii="Times New Roman" w:hAnsi="Times New Roman" w:cs="Times New Roman"/>
          <w:b/>
          <w:color w:val="000000" w:themeColor="text1"/>
          <w:sz w:val="24"/>
          <w:szCs w:val="24"/>
          <w:lang w:val="uk-UA" w:eastAsia="ru-RU"/>
        </w:rPr>
      </w:pPr>
      <w:r w:rsidRPr="007F2595">
        <w:rPr>
          <w:rFonts w:ascii="Times New Roman" w:hAnsi="Times New Roman" w:cs="Times New Roman"/>
          <w:bCs/>
          <w:color w:val="000000" w:themeColor="text1"/>
          <w:sz w:val="24"/>
          <w:szCs w:val="24"/>
          <w:lang w:val="uk-UA" w:eastAsia="ru-RU"/>
        </w:rPr>
        <w:t xml:space="preserve"> В цьому навчальному році  діти даної групи  засвоїли англійську  на достатньому   рівні. Якщо на початку  навчального року  спостерігався початковий незначний рівень та середній, то в кінці - маємо високий рівень та більшість достатнього рівня засвоєння мови.</w:t>
      </w:r>
    </w:p>
    <w:p w:rsidR="00EB5AB8" w:rsidRDefault="00EB5AB8" w:rsidP="00EB5AB8">
      <w:pPr>
        <w:spacing w:after="0" w:line="240" w:lineRule="atLeast"/>
        <w:ind w:firstLineChars="50" w:firstLine="120"/>
        <w:jc w:val="both"/>
        <w:rPr>
          <w:rFonts w:ascii="Times New Roman" w:eastAsia="Calibri" w:hAnsi="Times New Roman" w:cs="Times New Roman"/>
          <w:b/>
          <w:color w:val="FF0000"/>
          <w:sz w:val="24"/>
          <w:szCs w:val="24"/>
          <w:lang w:val="uk-UA"/>
        </w:rPr>
      </w:pPr>
    </w:p>
    <w:p w:rsidR="00EB5AB8" w:rsidRPr="00B4218D" w:rsidRDefault="00EB5AB8" w:rsidP="00EB5AB8">
      <w:pPr>
        <w:spacing w:after="0" w:line="240" w:lineRule="atLeast"/>
        <w:ind w:firstLineChars="50" w:firstLine="120"/>
        <w:jc w:val="both"/>
        <w:rPr>
          <w:rFonts w:ascii="Times New Roman" w:eastAsia="Times New Roman" w:hAnsi="Times New Roman" w:cs="Times New Roman"/>
          <w:color w:val="FF0000"/>
          <w:sz w:val="24"/>
          <w:szCs w:val="24"/>
          <w:lang w:val="uk-UA" w:eastAsia="ru-RU"/>
        </w:rPr>
      </w:pPr>
      <w:r w:rsidRPr="00B4218D">
        <w:rPr>
          <w:rFonts w:ascii="Times New Roman" w:eastAsia="Calibri" w:hAnsi="Times New Roman" w:cs="Times New Roman"/>
          <w:b/>
          <w:color w:val="FF0000"/>
          <w:sz w:val="24"/>
          <w:szCs w:val="24"/>
          <w:lang w:val="uk-UA"/>
        </w:rPr>
        <w:t>II  розділ. Внутрішня система оцінювання якості освітньої діяльності</w:t>
      </w:r>
    </w:p>
    <w:p w:rsidR="00EB5AB8" w:rsidRDefault="00EB5AB8" w:rsidP="00EB5AB8">
      <w:pPr>
        <w:spacing w:after="0" w:line="80" w:lineRule="atLeast"/>
        <w:jc w:val="both"/>
        <w:rPr>
          <w:rFonts w:ascii="Times New Roman" w:eastAsia="Calibri" w:hAnsi="Times New Roman" w:cs="Times New Roman"/>
          <w:sz w:val="24"/>
          <w:szCs w:val="24"/>
          <w:lang w:val="uk-UA"/>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sz w:val="24"/>
          <w:szCs w:val="24"/>
          <w:lang w:val="uk-UA"/>
        </w:rPr>
        <w:t xml:space="preserve">В 2022/2023навчальному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Відмічено, що у педагогів всіх вікових групах, музичного керівника, інструктора з фізкультури, вчителя-логопеда,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Мікрометодкабінети оформлені за освітніми напрямами, картотека дидактичних ігор, </w:t>
      </w:r>
      <w:r>
        <w:rPr>
          <w:rFonts w:ascii="Times New Roman" w:eastAsia="Calibri" w:hAnsi="Times New Roman" w:cs="Times New Roman"/>
          <w:sz w:val="24"/>
          <w:szCs w:val="24"/>
          <w:lang w:val="uk-UA"/>
        </w:rPr>
        <w:lastRenderedPageBreak/>
        <w:t>методичних розробок відповідає вимогам нової редакції Базового компоненту дошкільної освіти.</w:t>
      </w:r>
    </w:p>
    <w:p w:rsidR="00EB5AB8" w:rsidRDefault="00EB5AB8" w:rsidP="00EB5AB8">
      <w:pPr>
        <w:spacing w:after="0" w:line="80" w:lineRule="atLeast"/>
        <w:ind w:firstLineChars="350" w:firstLine="840"/>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На протязі навчального року було проведено ряд перевірок: дві тематичні перевірки: «</w:t>
      </w:r>
      <w:r>
        <w:rPr>
          <w:rFonts w:ascii="Times New Roman" w:hAnsi="Times New Roman" w:cs="Times New Roman"/>
          <w:color w:val="000000" w:themeColor="text1"/>
          <w:sz w:val="24"/>
          <w:szCs w:val="24"/>
          <w:lang w:val="uk-UA"/>
        </w:rPr>
        <w:t>Про стан роботи з ігрової діяльності дітей старшого передшкільного віку</w:t>
      </w:r>
      <w:r>
        <w:rPr>
          <w:rFonts w:ascii="Times New Roman" w:eastAsia="Calibri" w:hAnsi="Times New Roman" w:cs="Times New Roman"/>
          <w:color w:val="000000" w:themeColor="text1"/>
          <w:sz w:val="24"/>
          <w:szCs w:val="24"/>
          <w:lang w:val="uk-UA"/>
        </w:rPr>
        <w:t>» (листопад 20212р), «</w:t>
      </w:r>
      <w:r>
        <w:rPr>
          <w:rFonts w:ascii="Times New Roman" w:hAnsi="Times New Roman" w:cs="Times New Roman"/>
          <w:color w:val="000000" w:themeColor="text1"/>
          <w:sz w:val="24"/>
          <w:szCs w:val="24"/>
          <w:lang w:val="uk-UA"/>
        </w:rPr>
        <w:t>Стан роботи  громадсько-патріотичного виховання дошкільників</w:t>
      </w:r>
      <w:r>
        <w:rPr>
          <w:rFonts w:ascii="Times New Roman" w:eastAsia="Calibri" w:hAnsi="Times New Roman" w:cs="Times New Roman"/>
          <w:color w:val="000000" w:themeColor="text1"/>
          <w:sz w:val="24"/>
          <w:szCs w:val="24"/>
          <w:lang w:val="uk-UA"/>
        </w:rPr>
        <w:t xml:space="preserve">» (лютий  2023р).. Результати контролю   </w:t>
      </w:r>
      <w:r>
        <w:rPr>
          <w:rFonts w:ascii="Times New Roman" w:eastAsia="Calibri" w:hAnsi="Times New Roman" w:cs="Times New Roman"/>
          <w:sz w:val="24"/>
          <w:szCs w:val="24"/>
          <w:lang w:val="uk-UA"/>
        </w:rPr>
        <w:t>роботи висвітлені у довідках та наказах по ЗДО. За результатами надані методичні рекомендації вихователям всіх вікових груп.</w:t>
      </w:r>
      <w:r>
        <w:rPr>
          <w:rFonts w:ascii="Times New Roman" w:eastAsia="Calibri" w:hAnsi="Times New Roman" w:cs="Times New Roman"/>
          <w:color w:val="000000" w:themeColor="text1"/>
          <w:sz w:val="24"/>
          <w:szCs w:val="24"/>
          <w:lang w:val="uk-UA"/>
        </w:rPr>
        <w:t xml:space="preserve">   </w:t>
      </w:r>
    </w:p>
    <w:p w:rsidR="00EB5AB8" w:rsidRDefault="00EB5AB8" w:rsidP="00EB5AB8">
      <w:pPr>
        <w:spacing w:after="0" w:line="80" w:lineRule="atLeast"/>
        <w:ind w:firstLineChars="350" w:firstLine="840"/>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Була проведена комплексна перевірка  «Організація життєдіяльності дітей в  різновіковій групі», виданий наказ за результатами перевірки та заслухано на виробничій нараді. </w:t>
      </w:r>
    </w:p>
    <w:p w:rsidR="00EB5AB8" w:rsidRDefault="00EB5AB8" w:rsidP="00EB5AB8">
      <w:pPr>
        <w:spacing w:after="0" w:line="80" w:lineRule="atLeast"/>
        <w:ind w:firstLineChars="350" w:firstLine="840"/>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Підсумковий контроль здійснювався з питань «Про результати роботи інклюзивного навчання дітей з ООП за 2022/2023 н.р,», «Про підсумки роботи закладу  в 2022/2023н.р.»(травень, 2023). </w:t>
      </w:r>
    </w:p>
    <w:p w:rsidR="00EB5AB8" w:rsidRDefault="00EB5AB8" w:rsidP="00EB5AB8">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color w:val="000000" w:themeColor="text1"/>
          <w:sz w:val="24"/>
          <w:szCs w:val="24"/>
          <w:lang w:val="uk-UA"/>
        </w:rPr>
        <w:t>Оперативний контроль за станом освітньої діяльності  проводився  з наступних питань: «Виховання у дітей культурно-гігієнічних навичок», «</w:t>
      </w:r>
      <w:r w:rsidRPr="00622D85">
        <w:rPr>
          <w:rFonts w:ascii="Times New Roman" w:hAnsi="Times New Roman" w:cs="Times New Roman"/>
          <w:bCs/>
          <w:color w:val="000000" w:themeColor="text1"/>
          <w:sz w:val="24"/>
          <w:szCs w:val="24"/>
          <w:lang w:val="uk-UA"/>
        </w:rPr>
        <w:t>Організація та якість освітньої роботи за освітніми напрямами БКДО</w:t>
      </w:r>
      <w:r>
        <w:rPr>
          <w:rFonts w:ascii="Times New Roman" w:eastAsia="Calibri" w:hAnsi="Times New Roman" w:cs="Times New Roman"/>
          <w:color w:val="000000" w:themeColor="text1"/>
          <w:sz w:val="24"/>
          <w:szCs w:val="24"/>
          <w:lang w:val="uk-UA"/>
        </w:rPr>
        <w:t>», «Стан психічного супроводу дітей середнього та старшого віку», «Організація і проведення літньо –оздоровчої кампанії» тощо.</w:t>
      </w:r>
    </w:p>
    <w:p w:rsidR="00EB5AB8" w:rsidRDefault="00EB5AB8" w:rsidP="00EB5AB8">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цьому навчальному році   згідно з наказом директора №89/ос від 31.08.2022 “Про здійснення сомооцінювання напряму оцінювання «Здобувачі дошкільної освіти. Забезпечення всебічного розвитку дитини дошкільного віку, набуття нею життєвого соціального досвіду»”, було проведено самооцінювання   за такими вимогами:</w:t>
      </w:r>
    </w:p>
    <w:p w:rsidR="00EB5AB8" w:rsidRDefault="00EB5AB8" w:rsidP="00EB5AB8">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-дотримання вимог БКДО;</w:t>
      </w:r>
    </w:p>
    <w:p w:rsidR="00EB5AB8" w:rsidRDefault="00EB5AB8" w:rsidP="00EB5AB8">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життєдіяльності здобувачів дошкільної освіти;</w:t>
      </w:r>
    </w:p>
    <w:p w:rsidR="00EB5AB8" w:rsidRDefault="00EB5AB8" w:rsidP="00EB5AB8">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Результати самооцінювання   обговорені на  підсумковій педраді (22.05.2023)  і оприлюднені на сайті закладу.</w:t>
      </w:r>
    </w:p>
    <w:p w:rsidR="00EB5AB8" w:rsidRDefault="00EB5AB8" w:rsidP="00EB5AB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ІІІ  розділ. Організаційно – педагогічна робота</w:t>
      </w:r>
    </w:p>
    <w:p w:rsidR="00EB5AB8" w:rsidRDefault="00EB5AB8" w:rsidP="00EB5AB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Належна робота проводилась протягом року   з батьками вихованців. </w:t>
      </w:r>
      <w:r>
        <w:rPr>
          <w:rFonts w:ascii="Times New Roman" w:eastAsia="Times New Roman" w:hAnsi="Times New Roman" w:cs="Times New Roman"/>
          <w:sz w:val="24"/>
          <w:szCs w:val="24"/>
          <w:lang w:val="uk-UA" w:eastAsia="ru-RU"/>
        </w:rPr>
        <w:t>Для   батьків у закладі працює постійно діючий клуб «Школа батьківства» та Консультативний пункт, який  має консультативно –інформаційний характер, психолого-педагогічного та медичного спрямування.  В нашому садочку вдалою формою роботи з батьками є використання закритих скриньок та інформаційних кошиків. До яких будь хто  з батьків у зручний для себе час має можливість внести пропозиції, зауваження чи побажання. Опрацьовуючи ці зауваження,  педагоги корегують свою роботу, роблять висновки щодо питань, які хвилюють  нас   батьків.</w:t>
      </w: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 У кожній групі створено батьківські куточки з порадами, рекомендаціями та інформацією про життя дошкільників в садку.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Однією з масових форм методичної роботи в нашому ЗДО є організація виставок, як тимчасових так і постійно діючих. Це виставки дитячої творчості, спільних робіт дітей з батьками, поробок. У 2022/20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 xml:space="preserve">3 н.р.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зима », «Для рідної матусі», « Великоднє диво», «День Перемоги-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Для безболісного звикання дітей раннього  віку започаткували постійно діючий практикум  для батьків «Ігри та вправи в період адаптації дитини до умов  ЗДО»(онлайн-режимі)</w:t>
      </w:r>
    </w:p>
    <w:p w:rsidR="00EB5AB8" w:rsidRDefault="00EB5AB8" w:rsidP="00EB5AB8">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rsidR="00EB5AB8" w:rsidRDefault="00EB5AB8" w:rsidP="00EB5AB8">
      <w:pPr>
        <w:spacing w:after="0" w:line="240" w:lineRule="atLeast"/>
        <w:jc w:val="both"/>
        <w:rPr>
          <w:rFonts w:ascii="Times New Roman" w:eastAsia="Times New Roman" w:hAnsi="Times New Roman" w:cs="Times New Roman"/>
          <w:color w:val="000000"/>
          <w:sz w:val="24"/>
          <w:szCs w:val="24"/>
          <w:lang w:val="uk-UA" w:eastAsia="ru-RU"/>
        </w:rPr>
      </w:pPr>
      <w:r w:rsidRPr="006D3518">
        <w:rPr>
          <w:rFonts w:ascii="Times New Roman" w:eastAsia="Times New Roman" w:hAnsi="Times New Roman" w:cs="Times New Roman"/>
          <w:color w:val="000000"/>
          <w:sz w:val="24"/>
          <w:szCs w:val="24"/>
          <w:lang w:val="uk-UA" w:eastAsia="ru-RU"/>
        </w:rPr>
        <w:t xml:space="preserve">   Показником результативно</w:t>
      </w:r>
      <w:r>
        <w:rPr>
          <w:rFonts w:ascii="Times New Roman" w:eastAsia="Times New Roman" w:hAnsi="Times New Roman" w:cs="Times New Roman"/>
          <w:color w:val="000000"/>
          <w:sz w:val="24"/>
          <w:szCs w:val="24"/>
          <w:lang w:val="uk-UA" w:eastAsia="ru-RU"/>
        </w:rPr>
        <w:t>ї</w:t>
      </w:r>
      <w:r w:rsidRPr="006D3518">
        <w:rPr>
          <w:rFonts w:ascii="Times New Roman" w:eastAsia="Times New Roman" w:hAnsi="Times New Roman" w:cs="Times New Roman"/>
          <w:color w:val="000000"/>
          <w:sz w:val="24"/>
          <w:szCs w:val="24"/>
          <w:lang w:val="uk-UA" w:eastAsia="ru-RU"/>
        </w:rPr>
        <w:t xml:space="preserve"> та усп</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шно</w:t>
      </w:r>
      <w:r>
        <w:rPr>
          <w:rFonts w:ascii="Times New Roman" w:eastAsia="Times New Roman" w:hAnsi="Times New Roman" w:cs="Times New Roman"/>
          <w:color w:val="000000"/>
          <w:sz w:val="24"/>
          <w:szCs w:val="24"/>
          <w:lang w:val="uk-UA" w:eastAsia="ru-RU"/>
        </w:rPr>
        <w:t>ї</w:t>
      </w:r>
      <w:r w:rsidRPr="006D3518">
        <w:rPr>
          <w:rFonts w:ascii="Times New Roman" w:eastAsia="Times New Roman" w:hAnsi="Times New Roman" w:cs="Times New Roman"/>
          <w:color w:val="000000"/>
          <w:sz w:val="24"/>
          <w:szCs w:val="24"/>
          <w:lang w:val="uk-UA" w:eastAsia="ru-RU"/>
        </w:rPr>
        <w:t xml:space="preserve"> вза</w:t>
      </w:r>
      <w:r>
        <w:rPr>
          <w:rFonts w:ascii="Times New Roman" w:eastAsia="Times New Roman" w:hAnsi="Times New Roman" w:cs="Times New Roman"/>
          <w:color w:val="000000"/>
          <w:sz w:val="24"/>
          <w:szCs w:val="24"/>
          <w:lang w:val="uk-UA" w:eastAsia="ru-RU"/>
        </w:rPr>
        <w:t>є</w:t>
      </w:r>
      <w:r w:rsidRPr="006D3518">
        <w:rPr>
          <w:rFonts w:ascii="Times New Roman" w:eastAsia="Times New Roman" w:hAnsi="Times New Roman" w:cs="Times New Roman"/>
          <w:color w:val="000000"/>
          <w:sz w:val="24"/>
          <w:szCs w:val="24"/>
          <w:lang w:val="uk-UA" w:eastAsia="ru-RU"/>
        </w:rPr>
        <w:t>мод</w:t>
      </w:r>
      <w:r>
        <w:rPr>
          <w:rFonts w:ascii="Times New Roman" w:eastAsia="Times New Roman" w:hAnsi="Times New Roman" w:cs="Times New Roman"/>
          <w:color w:val="000000"/>
          <w:sz w:val="24"/>
          <w:szCs w:val="24"/>
          <w:lang w:val="uk-UA" w:eastAsia="ru-RU"/>
        </w:rPr>
        <w:t>ії</w:t>
      </w:r>
      <w:r w:rsidRPr="006D3518">
        <w:rPr>
          <w:rFonts w:ascii="Times New Roman" w:eastAsia="Times New Roman" w:hAnsi="Times New Roman" w:cs="Times New Roman"/>
          <w:color w:val="000000"/>
          <w:sz w:val="24"/>
          <w:szCs w:val="24"/>
          <w:lang w:val="uk-UA" w:eastAsia="ru-RU"/>
        </w:rPr>
        <w:t xml:space="preserve"> батьк</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 xml:space="preserve">в </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педагог</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в можна вважати наявн</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сть</w:t>
      </w:r>
      <w:r>
        <w:rPr>
          <w:rFonts w:ascii="Times New Roman" w:eastAsia="Times New Roman" w:hAnsi="Times New Roman" w:cs="Times New Roman"/>
          <w:color w:val="000000"/>
          <w:sz w:val="24"/>
          <w:szCs w:val="24"/>
          <w:lang w:val="uk-UA" w:eastAsia="ru-RU"/>
        </w:rPr>
        <w:t xml:space="preserve"> </w:t>
      </w:r>
      <w:r w:rsidRPr="006D3518">
        <w:rPr>
          <w:rFonts w:ascii="Times New Roman" w:eastAsia="Times New Roman" w:hAnsi="Times New Roman" w:cs="Times New Roman"/>
          <w:color w:val="000000"/>
          <w:sz w:val="24"/>
          <w:szCs w:val="24"/>
          <w:lang w:val="uk-UA" w:eastAsia="ru-RU"/>
        </w:rPr>
        <w:t xml:space="preserve"> у заклад</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 xml:space="preserve"> доброзичливо</w:t>
      </w:r>
      <w:r>
        <w:rPr>
          <w:rFonts w:ascii="Times New Roman" w:eastAsia="Times New Roman" w:hAnsi="Times New Roman" w:cs="Times New Roman"/>
          <w:color w:val="000000"/>
          <w:sz w:val="24"/>
          <w:szCs w:val="24"/>
          <w:lang w:val="uk-UA" w:eastAsia="ru-RU"/>
        </w:rPr>
        <w:t xml:space="preserve">ї </w:t>
      </w:r>
      <w:r w:rsidRPr="006D3518">
        <w:rPr>
          <w:rFonts w:ascii="Times New Roman" w:eastAsia="Times New Roman" w:hAnsi="Times New Roman" w:cs="Times New Roman"/>
          <w:color w:val="000000"/>
          <w:sz w:val="24"/>
          <w:szCs w:val="24"/>
          <w:lang w:val="uk-UA" w:eastAsia="ru-RU"/>
        </w:rPr>
        <w:t xml:space="preserve"> атмосфери, дов</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рливих стосунк</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в м</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ж педагогами та батьками</w:t>
      </w:r>
      <w:r>
        <w:rPr>
          <w:rFonts w:ascii="Times New Roman" w:eastAsia="Times New Roman" w:hAnsi="Times New Roman" w:cs="Times New Roman"/>
          <w:color w:val="000000"/>
          <w:sz w:val="24"/>
          <w:szCs w:val="24"/>
          <w:lang w:val="uk-UA" w:eastAsia="ru-RU"/>
        </w:rPr>
        <w:t>, зорієнтованість  батьків на виховання та розвиток дітей, їх зацікавленість змістом дошкільної освіти.</w:t>
      </w:r>
    </w:p>
    <w:p w:rsidR="00EB5AB8" w:rsidRPr="006D3518" w:rsidRDefault="00EB5AB8" w:rsidP="00EB5AB8">
      <w:pPr>
        <w:spacing w:after="0" w:line="240" w:lineRule="atLeast"/>
        <w:ind w:left="120" w:hangingChars="50" w:hanging="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Продовжує  ефективно функціонувати Веб-сайт закладу на платформі:</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en-US" w:eastAsia="ru-RU"/>
        </w:rPr>
        <w:t>cv</w:t>
      </w:r>
      <w:r w:rsidRPr="006D3518">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ua</w:t>
      </w:r>
      <w:r w:rsidRPr="006D351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за посиланням: </w:t>
      </w:r>
      <w:hyperlink r:id="rId28" w:history="1">
        <w:r>
          <w:rPr>
            <w:rStyle w:val="a4"/>
            <w:rFonts w:ascii="Times New Roman" w:eastAsia="Times New Roman" w:hAnsi="Times New Roman" w:cs="Times New Roman"/>
            <w:color w:val="000000"/>
            <w:sz w:val="24"/>
            <w:szCs w:val="24"/>
            <w:lang w:val="uk-UA" w:eastAsia="ru-RU"/>
          </w:rPr>
          <w:t xml:space="preserve">https://dnz25.cv.ua </w:t>
        </w:r>
      </w:hyperlink>
      <w:r>
        <w:rPr>
          <w:rFonts w:ascii="Times New Roman" w:eastAsia="Times New Roman" w:hAnsi="Times New Roman" w:cs="Times New Roman"/>
          <w:color w:val="000000"/>
          <w:sz w:val="24"/>
          <w:szCs w:val="24"/>
          <w:lang w:val="uk-UA" w:eastAsia="ru-RU"/>
        </w:rPr>
        <w:t xml:space="preserve">. Заклад має свою сторінку  у соціальній мережі </w:t>
      </w:r>
      <w:r>
        <w:rPr>
          <w:rFonts w:ascii="Times New Roman" w:eastAsia="Times New Roman" w:hAnsi="Times New Roman" w:cs="Times New Roman"/>
          <w:b/>
          <w:bCs/>
          <w:color w:val="000000"/>
          <w:sz w:val="24"/>
          <w:szCs w:val="24"/>
          <w:lang w:val="en-US" w:eastAsia="ru-RU"/>
        </w:rPr>
        <w:t>Facebook</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 </w:t>
      </w:r>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оперативно розміщується вся інформація і світлини про перебіг освітніх подій в закладі дошкільної освіти №25 “Малюк”. Більшість батьків закладу цікавляться подіями, активно спілкуються в соціальній мережі </w:t>
      </w:r>
      <w:r>
        <w:rPr>
          <w:rFonts w:ascii="Times New Roman" w:eastAsia="Times New Roman" w:hAnsi="Times New Roman" w:cs="Times New Roman"/>
          <w:color w:val="000000"/>
          <w:sz w:val="24"/>
          <w:szCs w:val="24"/>
          <w:lang w:val="en-US" w:eastAsia="ru-RU"/>
        </w:rPr>
        <w:t>Facebook</w:t>
      </w:r>
      <w:r>
        <w:rPr>
          <w:rFonts w:ascii="Times New Roman" w:eastAsia="Times New Roman" w:hAnsi="Times New Roman" w:cs="Times New Roman"/>
          <w:color w:val="000000"/>
          <w:sz w:val="24"/>
          <w:szCs w:val="24"/>
          <w:lang w:val="uk-UA" w:eastAsia="ru-RU"/>
        </w:rPr>
        <w:t xml:space="preserve">. Розширюються  можливості спілкування з батьками через електронні засоби інформування. Вихователі продовжують активно використовувати мережу </w:t>
      </w:r>
      <w:r>
        <w:rPr>
          <w:rFonts w:ascii="Times New Roman" w:eastAsia="Times New Roman" w:hAnsi="Times New Roman" w:cs="Times New Roman"/>
          <w:color w:val="000000"/>
          <w:sz w:val="24"/>
          <w:szCs w:val="24"/>
          <w:lang w:val="en-US" w:eastAsia="ru-RU"/>
        </w:rPr>
        <w:t>Viber</w:t>
      </w:r>
      <w:r w:rsidRPr="006D3518">
        <w:rPr>
          <w:rFonts w:ascii="Times New Roman" w:eastAsia="Times New Roman" w:hAnsi="Times New Roman" w:cs="Times New Roman"/>
          <w:color w:val="000000"/>
          <w:sz w:val="24"/>
          <w:szCs w:val="24"/>
          <w:lang w:val="uk-UA" w:eastAsia="ru-RU"/>
        </w:rPr>
        <w:t xml:space="preserve">. </w:t>
      </w:r>
    </w:p>
    <w:p w:rsidR="00EB5AB8" w:rsidRDefault="00EB5AB8" w:rsidP="00EB5AB8">
      <w:pPr>
        <w:spacing w:after="0" w:line="240" w:lineRule="atLeast"/>
        <w:ind w:left="120" w:hangingChars="50" w:hanging="120"/>
        <w:jc w:val="both"/>
        <w:rPr>
          <w:rFonts w:ascii="Times New Roman" w:eastAsia="Times New Roman" w:hAnsi="Times New Roman" w:cs="Times New Roman"/>
          <w:color w:val="000000"/>
          <w:sz w:val="24"/>
          <w:szCs w:val="24"/>
          <w:lang w:val="uk-UA" w:eastAsia="ru-RU"/>
        </w:rPr>
      </w:pPr>
      <w:r w:rsidRPr="006D3518">
        <w:rPr>
          <w:rFonts w:ascii="Times New Roman" w:eastAsia="Times New Roman" w:hAnsi="Times New Roman" w:cs="Times New Roman"/>
          <w:color w:val="000000"/>
          <w:sz w:val="24"/>
          <w:szCs w:val="24"/>
          <w:lang w:val="uk-UA" w:eastAsia="ru-RU"/>
        </w:rPr>
        <w:t xml:space="preserve">      Сьогодення спонукало наш колектив впроваджувати дистанц</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йн</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форми</w:t>
      </w:r>
      <w:r>
        <w:rPr>
          <w:rFonts w:ascii="Times New Roman" w:eastAsia="Times New Roman" w:hAnsi="Times New Roman" w:cs="Times New Roman"/>
          <w:color w:val="000000"/>
          <w:sz w:val="24"/>
          <w:szCs w:val="24"/>
          <w:lang w:val="uk-UA" w:eastAsia="ru-RU"/>
        </w:rPr>
        <w:t xml:space="preserve">  спілкування з батьками, особливо в дні, коли дитина з тих чи інших причин відсутня в закладі(за допомогою спілкування та викладання матеріалу під час онлайн-семінарів, майстер-класів, обговорення і представлення практичних матеріалів на онлайн-платформах </w:t>
      </w:r>
      <w:r>
        <w:rPr>
          <w:rFonts w:ascii="Times New Roman" w:eastAsia="Times New Roman" w:hAnsi="Times New Roman" w:cs="Times New Roman"/>
          <w:color w:val="000000"/>
          <w:sz w:val="24"/>
          <w:szCs w:val="24"/>
          <w:lang w:val="en-US" w:eastAsia="ru-RU"/>
        </w:rPr>
        <w:t>Coogle</w:t>
      </w:r>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Classroom</w:t>
      </w:r>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ZOOM</w:t>
      </w:r>
      <w:r>
        <w:rPr>
          <w:rFonts w:ascii="Times New Roman" w:eastAsia="Times New Roman" w:hAnsi="Times New Roman" w:cs="Times New Roman"/>
          <w:color w:val="000000"/>
          <w:sz w:val="24"/>
          <w:szCs w:val="24"/>
          <w:lang w:val="uk-UA" w:eastAsia="ru-RU"/>
        </w:rPr>
        <w:t xml:space="preserve"> тощо) </w:t>
      </w:r>
    </w:p>
    <w:p w:rsidR="00EB5AB8" w:rsidRDefault="00EB5AB8" w:rsidP="00EB5AB8">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Для визначення   рівня роботи закладу та задоволення батьків його послугами, був проведений онлайн-моніторинг «Ставлення батьків до якості роботи ЗДО», що дало змогу краще зрозуміти вимоги батьків,  їх обізнаність із специфікою роботи закладу, а також  допомоги  зрозуміти та побачити  недоліки в роботі. (Додаток 1)</w:t>
      </w:r>
    </w:p>
    <w:p w:rsidR="00EB5AB8" w:rsidRDefault="00EB5AB8" w:rsidP="00EB5AB8">
      <w:pPr>
        <w:spacing w:after="0" w:line="240" w:lineRule="atLeast"/>
        <w:ind w:firstLineChars="100" w:firstLine="24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rsidR="00EB5AB8" w:rsidRDefault="00EB5AB8" w:rsidP="00EB5AB8">
      <w:pPr>
        <w:spacing w:after="0" w:line="240" w:lineRule="atLeast"/>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Підвищуючи рівень м</w:t>
      </w:r>
      <w:r>
        <w:rPr>
          <w:rFonts w:ascii="Times New Roman" w:eastAsia="Times New Roman" w:hAnsi="Times New Roman" w:cs="Times New Roman"/>
          <w:color w:val="000000" w:themeColor="text1"/>
          <w:sz w:val="24"/>
          <w:szCs w:val="24"/>
          <w:lang w:eastAsia="ru-RU"/>
        </w:rPr>
        <w:t xml:space="preserve">отиваційної готовності дітей до навчання в школі, вихователі знайомили дітей старших груп з правилами поведінки учнів,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читали літературні твори про школу, проводили бесіди . Випускники нашого дитячого садка мають необхідну як загальну (фізичну, інтелектуальну, особистісно-вольову), так і спеціальну готовність (включаючи засвоєння предметних знань, умінь, навичок), підготовку до навчання в школі. Практичним психологом закладу </w:t>
      </w:r>
      <w:r>
        <w:rPr>
          <w:rFonts w:ascii="Times New Roman" w:eastAsia="Times New Roman" w:hAnsi="Times New Roman" w:cs="Times New Roman"/>
          <w:color w:val="000000" w:themeColor="text1"/>
          <w:sz w:val="24"/>
          <w:szCs w:val="24"/>
          <w:lang w:val="uk-UA" w:eastAsia="ru-RU"/>
        </w:rPr>
        <w:t>Єлісоветій І.В..</w:t>
      </w:r>
      <w:r>
        <w:rPr>
          <w:rFonts w:ascii="Times New Roman" w:eastAsia="Times New Roman" w:hAnsi="Times New Roman" w:cs="Times New Roman"/>
          <w:color w:val="000000" w:themeColor="text1"/>
          <w:sz w:val="24"/>
          <w:szCs w:val="24"/>
          <w:lang w:eastAsia="ru-RU"/>
        </w:rPr>
        <w:t xml:space="preserve">. проведенно тестуваня дітей на рівень готовності </w:t>
      </w:r>
      <w:r>
        <w:rPr>
          <w:rFonts w:ascii="Times New Roman" w:eastAsia="Times New Roman" w:hAnsi="Times New Roman" w:cs="Times New Roman"/>
          <w:color w:val="000000" w:themeColor="text1"/>
          <w:sz w:val="24"/>
          <w:szCs w:val="24"/>
          <w:lang w:val="uk-UA" w:eastAsia="ru-RU"/>
        </w:rPr>
        <w:t xml:space="preserve">до </w:t>
      </w:r>
      <w:r>
        <w:rPr>
          <w:rFonts w:ascii="Times New Roman" w:eastAsia="Times New Roman" w:hAnsi="Times New Roman" w:cs="Times New Roman"/>
          <w:color w:val="000000" w:themeColor="text1"/>
          <w:sz w:val="24"/>
          <w:szCs w:val="24"/>
          <w:lang w:eastAsia="ru-RU"/>
        </w:rPr>
        <w:t>навчання в школі, за методикою Стадненко Н.М., Ілляшенко Т.Д., Обухівської А.Г</w:t>
      </w:r>
      <w:r>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ab/>
        <w:t xml:space="preserve"> </w:t>
      </w:r>
    </w:p>
    <w:p w:rsidR="00EB5AB8" w:rsidRDefault="00EB5AB8" w:rsidP="00EB5AB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ІV розділ.  Робота методичного кабінету</w:t>
      </w:r>
    </w:p>
    <w:p w:rsidR="00EB5AB8" w:rsidRDefault="00EB5AB8" w:rsidP="00EB5AB8">
      <w:pPr>
        <w:spacing w:after="0" w:line="240" w:lineRule="atLeast"/>
        <w:jc w:val="both"/>
        <w:rPr>
          <w:rFonts w:ascii="Times New Roman" w:eastAsia="Calibri" w:hAnsi="Times New Roman" w:cs="Times New Roman"/>
          <w:color w:val="538135" w:themeColor="accent6" w:themeShade="BF"/>
          <w:sz w:val="24"/>
          <w:szCs w:val="24"/>
          <w:lang w:val="uk-UA"/>
        </w:rPr>
      </w:pPr>
      <w:r>
        <w:rPr>
          <w:rFonts w:ascii="Times New Roman" w:eastAsia="Calibri" w:hAnsi="Times New Roman" w:cs="Times New Roman"/>
          <w:sz w:val="24"/>
          <w:szCs w:val="24"/>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програмово-методичне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навчально - матеріальної бази. Кабінет поповнили науково – методичною, педагогічною, психологічною, дитячою, літературою, розробками методичних рекомендацій: </w:t>
      </w:r>
      <w:r>
        <w:rPr>
          <w:rFonts w:ascii="Times New Roman" w:eastAsia="Calibri" w:hAnsi="Times New Roman" w:cs="Times New Roman"/>
          <w:color w:val="000000" w:themeColor="text1"/>
          <w:sz w:val="24"/>
          <w:szCs w:val="24"/>
          <w:lang w:val="uk-UA"/>
        </w:rPr>
        <w:t>«Методичні рекомендації для вихователів щодо організації занять з  мовленнєвого розвитку»</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поповнено програмою розвитку дитини від народження до шести років «Я у Світі», новою редакцією Базового компонента дошкільної освіти та методичними рекомендаціями до нього.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напрямами відповідно до оновленого  Базового компонента дошкільної освіти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Матеріали, зібрані в методкабінеті, систематизовані за освітніми лініями , розташовані для зручного використання. Окремо виділено нормативні, інструктивно-методичні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оснащено комп’ютером, принтером. Створено картотеку матеріалів, обладнання, передового педагогічного досвіду методичного кабінету. </w:t>
      </w:r>
    </w:p>
    <w:p w:rsidR="00EB5AB8" w:rsidRDefault="00EB5AB8" w:rsidP="00EB5AB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Систематично проводились педагогічні години (кожн</w:t>
      </w:r>
      <w:r>
        <w:rPr>
          <w:rFonts w:ascii="Times New Roman" w:eastAsia="Calibri" w:hAnsi="Times New Roman" w:cs="Times New Roman"/>
          <w:sz w:val="24"/>
          <w:szCs w:val="24"/>
        </w:rPr>
        <w:t>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середу</w:t>
      </w:r>
      <w:r>
        <w:rPr>
          <w:rFonts w:ascii="Times New Roman" w:eastAsia="Calibri" w:hAnsi="Times New Roman" w:cs="Times New Roman"/>
          <w:sz w:val="24"/>
          <w:szCs w:val="24"/>
          <w:lang w:val="uk-UA"/>
        </w:rPr>
        <w:t xml:space="preserve">),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w:t>
      </w:r>
    </w:p>
    <w:p w:rsidR="00EB5AB8" w:rsidRDefault="00EB5AB8" w:rsidP="00EB5AB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ab/>
        <w:t>Оформлено річну підписку на періодичні видання:</w:t>
      </w:r>
      <w:r>
        <w:rPr>
          <w:rFonts w:ascii="Times New Roman" w:eastAsia="Times New Roman" w:hAnsi="Times New Roman" w:cs="Times New Roman"/>
          <w:color w:val="000000"/>
          <w:sz w:val="24"/>
          <w:szCs w:val="24"/>
          <w:lang w:val="uk-UA" w:eastAsia="ru-RU"/>
        </w:rPr>
        <w:t xml:space="preserve">      «Вихователь-методист дошкільного закладу», «Методична скарбничка вихователя », «Практика управління закладом освіти»,   «Музичний керівник», « Медична сестра»,    </w:t>
      </w:r>
    </w:p>
    <w:p w:rsidR="00EB5AB8" w:rsidRDefault="00EB5AB8" w:rsidP="00EB5AB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Pr>
          <w:rFonts w:ascii="Times New Roman" w:eastAsia="Calibri" w:hAnsi="Times New Roman" w:cs="Times New Roman"/>
          <w:sz w:val="24"/>
          <w:szCs w:val="24"/>
          <w:lang w:val="uk-UA"/>
        </w:rPr>
        <w:t xml:space="preserve">До кожного педагогічного заходу було оформлено тематичну виставку методичної літератури, педагогічних посібників. </w:t>
      </w:r>
    </w:p>
    <w:p w:rsidR="00EB5AB8" w:rsidRDefault="00EB5AB8" w:rsidP="00EB5AB8">
      <w:pPr>
        <w:spacing w:after="0" w:line="240" w:lineRule="atLeast"/>
        <w:jc w:val="both"/>
        <w:outlineLvl w:val="0"/>
        <w:rPr>
          <w:rFonts w:ascii="Times New Roman" w:eastAsia="Calibri" w:hAnsi="Times New Roman" w:cs="Times New Roman"/>
          <w:b/>
          <w:color w:val="FF0000"/>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b/>
          <w:color w:val="FF0000"/>
          <w:sz w:val="24"/>
          <w:szCs w:val="24"/>
          <w:lang w:val="uk-UA"/>
        </w:rPr>
        <w:t>V розділ. Організація харчування дітей у ЗДО №25  «Малюк»</w:t>
      </w:r>
    </w:p>
    <w:p w:rsidR="00EB5AB8" w:rsidRDefault="00EB5AB8" w:rsidP="00EB5AB8">
      <w:pPr>
        <w:spacing w:after="0" w:line="240" w:lineRule="auto"/>
        <w:jc w:val="both"/>
        <w:outlineLvl w:val="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ЗДО №25  «Малюк» запроваджене єдине примірне двотижневе меню на зимово-весняний та літньо-осінній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ЗДО № 2</w:t>
      </w:r>
      <w:r>
        <w:rPr>
          <w:rFonts w:ascii="Times New Roman" w:eastAsia="Calibri" w:hAnsi="Times New Roman" w:cs="Times New Roman"/>
          <w:sz w:val="24"/>
          <w:szCs w:val="24"/>
        </w:rPr>
        <w:t>5</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«Малюк»</w:t>
      </w:r>
      <w:r>
        <w:rPr>
          <w:rFonts w:ascii="Times New Roman" w:eastAsia="Calibri" w:hAnsi="Times New Roman" w:cs="Times New Roman"/>
          <w:sz w:val="24"/>
          <w:szCs w:val="24"/>
          <w:lang w:val="uk-UA"/>
        </w:rPr>
        <w:t xml:space="preserve"> ведеться суворий контроль та аналіз дотримання натуральних норм. Частково запроваджені процедури НАССР.</w:t>
      </w:r>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rsidR="00EB5AB8" w:rsidRDefault="00EB5AB8" w:rsidP="00EB5AB8">
      <w:pPr>
        <w:spacing w:after="0" w:line="240" w:lineRule="auto"/>
        <w:rPr>
          <w:rFonts w:ascii="Times New Roman" w:hAnsi="Times New Roman" w:cs="Times New Roman"/>
          <w:b/>
          <w:i/>
          <w:color w:val="FF0000"/>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i/>
          <w:color w:val="FF0000"/>
          <w:sz w:val="24"/>
          <w:szCs w:val="24"/>
          <w:lang w:val="uk-UA"/>
        </w:rPr>
        <w:t xml:space="preserve">      </w:t>
      </w:r>
      <w:r>
        <w:rPr>
          <w:rFonts w:ascii="Times New Roman" w:hAnsi="Times New Roman" w:cs="Times New Roman"/>
          <w:sz w:val="24"/>
          <w:szCs w:val="24"/>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rsidR="00EB5AB8" w:rsidRDefault="00EB5AB8" w:rsidP="00EB5AB8">
      <w:pPr>
        <w:spacing w:after="0" w:line="24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Pr>
          <w:rFonts w:ascii="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eastAsia="ru-RU"/>
        </w:rPr>
        <w:t xml:space="preserve"> Адміністрація постійно контролює якість страв та харчування дітей на групах. За результатами контролю проводяться індивідуальні бесіди, видаються накази та заслуховуються питання про харчування на </w:t>
      </w:r>
      <w:r>
        <w:rPr>
          <w:rFonts w:ascii="Times New Roman" w:eastAsia="Times New Roman" w:hAnsi="Times New Roman" w:cs="Times New Roman"/>
          <w:sz w:val="24"/>
          <w:szCs w:val="24"/>
          <w:lang w:val="uk-UA" w:eastAsia="ru-RU"/>
        </w:rPr>
        <w:t xml:space="preserve">виробничих нарадах та </w:t>
      </w:r>
      <w:r>
        <w:rPr>
          <w:rFonts w:ascii="Times New Roman" w:eastAsia="Times New Roman" w:hAnsi="Times New Roman" w:cs="Times New Roman"/>
          <w:sz w:val="24"/>
          <w:szCs w:val="24"/>
          <w:lang w:eastAsia="ru-RU"/>
        </w:rPr>
        <w:t xml:space="preserve">нарадах при </w:t>
      </w:r>
      <w:r>
        <w:rPr>
          <w:rFonts w:ascii="Times New Roman" w:eastAsia="Times New Roman" w:hAnsi="Times New Roman" w:cs="Times New Roman"/>
          <w:sz w:val="24"/>
          <w:szCs w:val="24"/>
          <w:lang w:val="uk-UA" w:eastAsia="ru-RU"/>
        </w:rPr>
        <w:t>директорові</w:t>
      </w:r>
      <w:r>
        <w:rPr>
          <w:rFonts w:ascii="Times New Roman" w:eastAsia="Times New Roman" w:hAnsi="Times New Roman" w:cs="Times New Roman"/>
          <w:sz w:val="24"/>
          <w:szCs w:val="24"/>
          <w:lang w:eastAsia="ru-RU"/>
        </w:rPr>
        <w:t>.</w:t>
      </w:r>
    </w:p>
    <w:p w:rsidR="00EB5AB8" w:rsidRPr="00A866ED" w:rsidRDefault="00EB5AB8" w:rsidP="00EB5AB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Подальші напрямки роботи з організації харчування:</w:t>
      </w:r>
    </w:p>
    <w:p w:rsidR="00EB5AB8" w:rsidRDefault="00EB5AB8" w:rsidP="00EB5AB8">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Постійне інформування батьків про стан харчування дітей в </w:t>
      </w:r>
      <w:r>
        <w:rPr>
          <w:rFonts w:ascii="Times New Roman" w:eastAsia="Times New Roman" w:hAnsi="Times New Roman" w:cs="Times New Roman"/>
          <w:sz w:val="24"/>
          <w:szCs w:val="24"/>
          <w:lang w:val="uk-UA" w:eastAsia="ru-RU"/>
        </w:rPr>
        <w:t>ЗДО</w:t>
      </w:r>
      <w:r>
        <w:rPr>
          <w:rFonts w:ascii="Times New Roman" w:eastAsia="Times New Roman" w:hAnsi="Times New Roman" w:cs="Times New Roman"/>
          <w:sz w:val="24"/>
          <w:szCs w:val="24"/>
          <w:lang w:eastAsia="ru-RU"/>
        </w:rPr>
        <w:t>.</w:t>
      </w:r>
    </w:p>
    <w:p w:rsidR="00EB5AB8" w:rsidRDefault="00EB5AB8" w:rsidP="00EB5AB8">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Консультації для батьків щодо раціонального харчування дітей.</w:t>
      </w:r>
    </w:p>
    <w:p w:rsidR="00EB5AB8" w:rsidRDefault="00EB5AB8" w:rsidP="00EB5AB8">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Співпраця з Радою закладу з питання покращення харчування дітей.</w:t>
      </w:r>
    </w:p>
    <w:p w:rsidR="00EB5AB8" w:rsidRDefault="00EB5AB8" w:rsidP="00EB5AB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866ED">
        <w:rPr>
          <w:rFonts w:ascii="Times New Roman" w:eastAsia="Times New Roman" w:hAnsi="Times New Roman" w:cs="Times New Roman"/>
          <w:sz w:val="24"/>
          <w:szCs w:val="24"/>
          <w:lang w:val="uk-UA" w:eastAsia="ru-RU"/>
        </w:rPr>
        <w:t>У закладі харчуються діти пільгових категорій:</w:t>
      </w:r>
      <w:r>
        <w:rPr>
          <w:rFonts w:ascii="Times New Roman" w:eastAsia="Times New Roman" w:hAnsi="Times New Roman" w:cs="Times New Roman"/>
          <w:sz w:val="24"/>
          <w:szCs w:val="24"/>
          <w:lang w:val="uk-UA" w:eastAsia="ru-RU"/>
        </w:rPr>
        <w:t xml:space="preserve"> </w:t>
      </w:r>
      <w:r w:rsidRPr="00A866ED">
        <w:rPr>
          <w:rFonts w:ascii="Times New Roman" w:eastAsia="Times New Roman" w:hAnsi="Times New Roman" w:cs="Times New Roman"/>
          <w:sz w:val="24"/>
          <w:szCs w:val="24"/>
          <w:lang w:val="uk-UA" w:eastAsia="ru-RU"/>
        </w:rPr>
        <w:t>малозабезпечені – 1 дитина; багатодітні – 15, (50% харчування); інваліди- 1, діти з ООП-4; ВПО-17, ООС-17.</w:t>
      </w:r>
      <w:r>
        <w:rPr>
          <w:rFonts w:ascii="Times New Roman" w:eastAsia="Times New Roman" w:hAnsi="Times New Roman" w:cs="Times New Roman"/>
          <w:sz w:val="24"/>
          <w:szCs w:val="24"/>
          <w:lang w:val="uk-UA" w:eastAsia="ru-RU"/>
        </w:rPr>
        <w:t xml:space="preserve"> </w:t>
      </w:r>
    </w:p>
    <w:p w:rsidR="00EB5AB8" w:rsidRDefault="00EB5AB8" w:rsidP="00EB5AB8">
      <w:pPr>
        <w:spacing w:after="0" w:line="240" w:lineRule="atLeast"/>
        <w:jc w:val="center"/>
        <w:rPr>
          <w:rFonts w:ascii="Times New Roman" w:eastAsia="Times New Roman" w:hAnsi="Times New Roman" w:cs="Times New Roman"/>
          <w:color w:val="FF0000"/>
          <w:sz w:val="28"/>
          <w:szCs w:val="24"/>
          <w:lang w:val="uk-UA" w:eastAsia="ru-RU"/>
        </w:rPr>
      </w:pPr>
      <w:r w:rsidRPr="00A866ED">
        <w:rPr>
          <w:rFonts w:ascii="Times New Roman" w:eastAsia="Times New Roman" w:hAnsi="Times New Roman" w:cs="Times New Roman"/>
          <w:color w:val="FF0000"/>
          <w:sz w:val="28"/>
          <w:szCs w:val="24"/>
          <w:lang w:val="uk-UA" w:eastAsia="ru-RU"/>
        </w:rPr>
        <w:t>Діти пільгових категорій</w:t>
      </w:r>
    </w:p>
    <w:p w:rsidR="00EB5AB8" w:rsidRPr="00A866ED" w:rsidRDefault="00EB5AB8" w:rsidP="00EB5AB8">
      <w:pPr>
        <w:spacing w:after="0" w:line="240" w:lineRule="atLeast"/>
        <w:jc w:val="center"/>
        <w:rPr>
          <w:rFonts w:ascii="Times New Roman" w:eastAsia="Times New Roman" w:hAnsi="Times New Roman" w:cs="Times New Roman"/>
          <w:color w:val="FF0000"/>
          <w:sz w:val="28"/>
          <w:szCs w:val="24"/>
          <w:lang w:eastAsia="ru-RU"/>
        </w:rPr>
      </w:pPr>
      <w:r>
        <w:rPr>
          <w:rFonts w:ascii="Times New Roman" w:eastAsia="Times New Roman" w:hAnsi="Times New Roman" w:cs="Times New Roman"/>
          <w:noProof/>
          <w:color w:val="FF0000"/>
          <w:sz w:val="28"/>
          <w:szCs w:val="24"/>
          <w:lang w:val="uk-UA" w:eastAsia="uk-UA"/>
        </w:rPr>
        <w:drawing>
          <wp:inline distT="0" distB="0" distL="0" distR="0" wp14:anchorId="05BF4765" wp14:editId="1622AE5B">
            <wp:extent cx="4391025" cy="2695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5AB8" w:rsidRPr="006D3518" w:rsidRDefault="00EB5AB8" w:rsidP="00EB5AB8">
      <w:pPr>
        <w:spacing w:after="0" w:line="240" w:lineRule="atLeast"/>
        <w:jc w:val="both"/>
        <w:rPr>
          <w:rFonts w:ascii="Times New Roman" w:eastAsia="Times New Roman" w:hAnsi="Times New Roman" w:cs="Times New Roman"/>
          <w:sz w:val="24"/>
          <w:szCs w:val="24"/>
          <w:lang w:val="uk-UA" w:eastAsia="ru-RU"/>
        </w:rPr>
      </w:pPr>
      <w:r w:rsidRPr="006D3518">
        <w:rPr>
          <w:rFonts w:ascii="Times New Roman" w:eastAsia="Times New Roman" w:hAnsi="Times New Roman" w:cs="Times New Roman"/>
          <w:sz w:val="24"/>
          <w:szCs w:val="24"/>
          <w:lang w:val="uk-UA" w:eastAsia="ru-RU"/>
        </w:rPr>
        <w:t xml:space="preserve">Кількість дітей, які протягом року отримували дієтичне харчування - </w:t>
      </w:r>
      <w:r>
        <w:rPr>
          <w:rFonts w:ascii="Times New Roman" w:eastAsia="Times New Roman" w:hAnsi="Times New Roman" w:cs="Times New Roman"/>
          <w:sz w:val="24"/>
          <w:szCs w:val="24"/>
          <w:lang w:val="uk-UA" w:eastAsia="ru-RU"/>
        </w:rPr>
        <w:t>0</w:t>
      </w:r>
      <w:r w:rsidRPr="006D3518">
        <w:rPr>
          <w:rFonts w:ascii="Times New Roman" w:eastAsia="Times New Roman" w:hAnsi="Times New Roman" w:cs="Times New Roman"/>
          <w:sz w:val="24"/>
          <w:szCs w:val="24"/>
          <w:lang w:val="uk-UA" w:eastAsia="ru-RU"/>
        </w:rPr>
        <w:t xml:space="preserve"> вихованців.</w:t>
      </w:r>
    </w:p>
    <w:p w:rsidR="00EB5AB8" w:rsidRDefault="00EB5AB8" w:rsidP="00EB5AB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На постійному контролі адміністрації та медичної сестри витання відвідування. </w:t>
      </w:r>
      <w:r>
        <w:rPr>
          <w:rFonts w:ascii="Times New Roman" w:eastAsia="Times New Roman" w:hAnsi="Times New Roman" w:cs="Times New Roman"/>
          <w:sz w:val="24"/>
          <w:szCs w:val="24"/>
          <w:lang w:val="uk-UA" w:eastAsia="ru-RU"/>
        </w:rPr>
        <w:t xml:space="preserve">У 2022/2023навчальному році середнє відвідування дітьми дошкільного навчального закладу </w:t>
      </w:r>
      <w:r>
        <w:rPr>
          <w:rFonts w:ascii="Times New Roman" w:eastAsia="Times New Roman" w:hAnsi="Times New Roman" w:cs="Times New Roman"/>
          <w:sz w:val="24"/>
          <w:szCs w:val="24"/>
          <w:lang w:eastAsia="ru-RU"/>
        </w:rPr>
        <w:t xml:space="preserve">становить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FF0000"/>
          <w:sz w:val="24"/>
          <w:szCs w:val="24"/>
          <w:lang w:val="uk-UA" w:eastAsia="ru-RU"/>
        </w:rPr>
        <w:t xml:space="preserve"> </w:t>
      </w:r>
      <w:r w:rsidRPr="00BF36AF">
        <w:rPr>
          <w:rFonts w:ascii="Times New Roman" w:eastAsia="Times New Roman" w:hAnsi="Times New Roman" w:cs="Times New Roman"/>
          <w:sz w:val="24"/>
          <w:szCs w:val="24"/>
          <w:lang w:val="uk-UA" w:eastAsia="ru-RU"/>
        </w:rPr>
        <w:t xml:space="preserve">51 %. </w:t>
      </w:r>
      <w:r>
        <w:rPr>
          <w:rFonts w:ascii="Times New Roman" w:eastAsia="Times New Roman" w:hAnsi="Times New Roman" w:cs="Times New Roman"/>
          <w:color w:val="000000" w:themeColor="text1"/>
          <w:sz w:val="24"/>
          <w:szCs w:val="24"/>
          <w:lang w:val="uk-UA" w:eastAsia="ru-RU"/>
        </w:rPr>
        <w:t>Такий відсоток відвідування можна пояснити тим, що заклад працював   в змішаній формі навчання протягом всього навчального року</w:t>
      </w:r>
    </w:p>
    <w:p w:rsidR="00EB5AB8" w:rsidRDefault="00EB5AB8" w:rsidP="00EB5AB8">
      <w:pPr>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lastRenderedPageBreak/>
        <w:drawing>
          <wp:inline distT="0" distB="0" distL="0" distR="0" wp14:anchorId="4B87A988" wp14:editId="2E7FA365">
            <wp:extent cx="3486150" cy="22098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eastAsia="Times New Roman" w:hAnsi="Times New Roman" w:cs="Times New Roman"/>
          <w:color w:val="FF0000"/>
          <w:sz w:val="24"/>
          <w:szCs w:val="24"/>
          <w:lang w:val="uk-UA" w:eastAsia="ru-RU"/>
        </w:rPr>
        <w:t xml:space="preserve"> </w:t>
      </w:r>
    </w:p>
    <w:p w:rsidR="00EB5AB8" w:rsidRDefault="00EB5AB8" w:rsidP="00EB5AB8">
      <w:pPr>
        <w:spacing w:after="0" w:line="240" w:lineRule="auto"/>
        <w:jc w:val="both"/>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p>
    <w:p w:rsidR="00EB5AB8" w:rsidRDefault="00EB5AB8" w:rsidP="00EB5AB8">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 xml:space="preserve"> Адміністрацією  закладу забезпечується  робота по  медичному обслуговуванню та проведеннюя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rsidR="00EB5AB8" w:rsidRDefault="00EB5AB8" w:rsidP="00EB5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Медичне обслуговування здійснюється старшою медичною сестрою Іванюк О.Ф.   Медперсонал здійснює попередній огляд дітей при проведенні у закладі профілактичних щеплень.      Медичні працівники закладу протягом року проводять навчання серед працівників та батьків з питань профілактики інфекційних захворювань, </w:t>
      </w:r>
      <w:r>
        <w:rPr>
          <w:rFonts w:ascii="Times New Roman" w:hAnsi="Times New Roman" w:cs="Times New Roman"/>
          <w:sz w:val="24"/>
          <w:szCs w:val="24"/>
          <w:lang w:val="en-US"/>
        </w:rPr>
        <w:t>COVID</w:t>
      </w:r>
      <w:r>
        <w:rPr>
          <w:rFonts w:ascii="Times New Roman" w:hAnsi="Times New Roman" w:cs="Times New Roman"/>
          <w:sz w:val="24"/>
          <w:szCs w:val="24"/>
          <w:lang w:val="uk-UA"/>
        </w:rPr>
        <w:t xml:space="preserve">-19, вірусних гепатитів, туберкульозу та кишкових інфекцій.     </w:t>
      </w:r>
    </w:p>
    <w:p w:rsidR="00EB5AB8" w:rsidRDefault="00EB5AB8" w:rsidP="00EB5AB8">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Старша медична сестра здійснювала  контроль за санітарним станом спортивного залу,  інвентаря,   за фізкультурно-оздоровчою роботою у всіх групах,медико-педагогічний контроль  за  фізичним розвитком дітей  та проводить аналіз стану здоровˊя дітей.</w:t>
      </w:r>
      <w:r>
        <w:rPr>
          <w:rFonts w:ascii="Times New Roman" w:eastAsia="Times New Roman" w:hAnsi="Times New Roman" w:cs="Times New Roman"/>
          <w:sz w:val="24"/>
          <w:szCs w:val="24"/>
          <w:lang w:eastAsia="ru-RU"/>
        </w:rPr>
        <w:t xml:space="preserve"> </w:t>
      </w:r>
    </w:p>
    <w:p w:rsidR="00EB5AB8" w:rsidRDefault="00EB5AB8" w:rsidP="00EB5AB8">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дитячого садка. Оформлено дієвий стенд «</w:t>
      </w:r>
      <w:r>
        <w:rPr>
          <w:rFonts w:ascii="Times New Roman" w:eastAsia="Times New Roman" w:hAnsi="Times New Roman" w:cs="Times New Roman"/>
          <w:sz w:val="24"/>
          <w:szCs w:val="24"/>
          <w:lang w:val="uk-UA" w:eastAsia="ru-RU"/>
        </w:rPr>
        <w:t>Таємниці здоровˊя</w:t>
      </w:r>
      <w:r>
        <w:rPr>
          <w:rFonts w:ascii="Times New Roman" w:eastAsia="Times New Roman" w:hAnsi="Times New Roman" w:cs="Times New Roman"/>
          <w:sz w:val="24"/>
          <w:szCs w:val="24"/>
          <w:lang w:eastAsia="ru-RU"/>
        </w:rPr>
        <w:t>!»</w:t>
      </w:r>
    </w:p>
    <w:p w:rsidR="00EB5AB8" w:rsidRDefault="00EB5AB8" w:rsidP="00EB5A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року медичним персоналом  проводились   протиепідемічні заходи: розроблений алгоритм дій на випадок  захворювання на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вихованців та працівників закладу,  проводилися інструктажі для працівників щодо запобігання поширенню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дотримання правил респіраторної гігієни та протиепідемічних заходів. Щоденно   кварцувались  групи   та приміщення закладу.   </w:t>
      </w:r>
    </w:p>
    <w:p w:rsidR="00EB5AB8" w:rsidRPr="005E61CF" w:rsidRDefault="00EB5AB8" w:rsidP="00EB5A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rsidR="00EB5AB8" w:rsidRDefault="00EB5AB8" w:rsidP="00EB5AB8">
      <w:pPr>
        <w:spacing w:after="0"/>
        <w:jc w:val="center"/>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FF0000"/>
          <w:sz w:val="24"/>
          <w:szCs w:val="24"/>
          <w:lang w:val="uk-UA" w:eastAsia="ru-RU"/>
        </w:rPr>
        <w:t>Аналіз стану здоров</w:t>
      </w:r>
      <w:r>
        <w:rPr>
          <w:rFonts w:ascii="Times New Roman" w:eastAsia="Times New Roman" w:hAnsi="Times New Roman" w:cs="Times New Roman"/>
          <w:b/>
          <w:color w:val="FF0000"/>
          <w:sz w:val="24"/>
          <w:szCs w:val="24"/>
          <w:lang w:eastAsia="ru-RU"/>
        </w:rPr>
        <w:t>’</w:t>
      </w:r>
      <w:r>
        <w:rPr>
          <w:rFonts w:ascii="Times New Roman" w:eastAsia="Times New Roman" w:hAnsi="Times New Roman" w:cs="Times New Roman"/>
          <w:b/>
          <w:color w:val="FF0000"/>
          <w:sz w:val="24"/>
          <w:szCs w:val="24"/>
          <w:lang w:val="uk-UA" w:eastAsia="ru-RU"/>
        </w:rPr>
        <w:t>я дітей</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i/>
          <w:sz w:val="24"/>
          <w:szCs w:val="24"/>
          <w:lang w:eastAsia="ru-RU"/>
        </w:rPr>
        <w:t xml:space="preserve">(всього діагностували </w:t>
      </w:r>
      <w:r>
        <w:rPr>
          <w:rFonts w:ascii="Times New Roman" w:eastAsia="Times New Roman" w:hAnsi="Times New Roman" w:cs="Times New Roman"/>
          <w:b/>
          <w:i/>
          <w:sz w:val="24"/>
          <w:szCs w:val="24"/>
          <w:lang w:val="uk-UA" w:eastAsia="ru-RU"/>
        </w:rPr>
        <w:t>296</w:t>
      </w:r>
      <w:r>
        <w:rPr>
          <w:rFonts w:ascii="Times New Roman" w:eastAsia="Times New Roman" w:hAnsi="Times New Roman" w:cs="Times New Roman"/>
          <w:b/>
          <w:i/>
          <w:sz w:val="24"/>
          <w:szCs w:val="24"/>
          <w:lang w:eastAsia="ru-RU"/>
        </w:rPr>
        <w:t xml:space="preserve"> д</w:t>
      </w:r>
      <w:r>
        <w:rPr>
          <w:rFonts w:ascii="Times New Roman" w:eastAsia="Times New Roman" w:hAnsi="Times New Roman" w:cs="Times New Roman"/>
          <w:b/>
          <w:i/>
          <w:sz w:val="24"/>
          <w:szCs w:val="24"/>
          <w:lang w:val="uk-UA" w:eastAsia="ru-RU"/>
        </w:rPr>
        <w:t>і</w:t>
      </w:r>
      <w:r>
        <w:rPr>
          <w:rFonts w:ascii="Times New Roman" w:eastAsia="Times New Roman" w:hAnsi="Times New Roman" w:cs="Times New Roman"/>
          <w:b/>
          <w:i/>
          <w:sz w:val="24"/>
          <w:szCs w:val="24"/>
          <w:lang w:eastAsia="ru-RU"/>
        </w:rPr>
        <w:t xml:space="preserve">тей </w:t>
      </w:r>
      <w:r>
        <w:rPr>
          <w:rFonts w:ascii="Times New Roman" w:eastAsia="Times New Roman" w:hAnsi="Times New Roman" w:cs="Times New Roman"/>
          <w:b/>
          <w:i/>
          <w:color w:val="000000"/>
          <w:sz w:val="24"/>
          <w:szCs w:val="24"/>
          <w:lang w:eastAsia="ru-RU"/>
        </w:rPr>
        <w: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955"/>
        <w:gridCol w:w="955"/>
        <w:gridCol w:w="954"/>
        <w:gridCol w:w="955"/>
        <w:gridCol w:w="956"/>
        <w:gridCol w:w="956"/>
        <w:gridCol w:w="957"/>
        <w:gridCol w:w="957"/>
        <w:gridCol w:w="958"/>
      </w:tblGrid>
      <w:tr w:rsidR="00EB5AB8" w:rsidRPr="005E61CF" w:rsidTr="0093522B">
        <w:trPr>
          <w:trHeight w:val="610"/>
          <w:tblHeader/>
          <w:jc w:val="center"/>
        </w:trPr>
        <w:tc>
          <w:tcPr>
            <w:tcW w:w="1687" w:type="dxa"/>
            <w:vMerge w:val="restart"/>
            <w:tcBorders>
              <w:tl2br w:val="single" w:sz="4" w:space="0" w:color="auto"/>
            </w:tcBorders>
            <w:shd w:val="clear" w:color="auto" w:fill="FFCCCC"/>
          </w:tcPr>
          <w:p w:rsidR="00EB5AB8" w:rsidRPr="005E61CF" w:rsidRDefault="00EB5AB8" w:rsidP="0093522B">
            <w:pPr>
              <w:spacing w:after="0"/>
              <w:jc w:val="right"/>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 xml:space="preserve">Показн. стану </w:t>
            </w:r>
          </w:p>
          <w:p w:rsidR="00EB5AB8" w:rsidRPr="005E61CF" w:rsidRDefault="00EB5AB8" w:rsidP="0093522B">
            <w:pPr>
              <w:spacing w:after="0"/>
              <w:jc w:val="right"/>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здор.</w:t>
            </w:r>
          </w:p>
          <w:p w:rsidR="00EB5AB8" w:rsidRPr="005E61CF" w:rsidRDefault="00EB5AB8" w:rsidP="0093522B">
            <w:pPr>
              <w:spacing w:after="0"/>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Кільк.</w:t>
            </w:r>
          </w:p>
          <w:p w:rsidR="00EB5AB8" w:rsidRPr="005E61CF" w:rsidRDefault="00EB5AB8" w:rsidP="0093522B">
            <w:pPr>
              <w:spacing w:after="0"/>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показн.</w:t>
            </w:r>
          </w:p>
        </w:tc>
        <w:tc>
          <w:tcPr>
            <w:tcW w:w="2864" w:type="dxa"/>
            <w:gridSpan w:val="3"/>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p>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Група здоров</w:t>
            </w:r>
            <w:r w:rsidRPr="005E61CF">
              <w:rPr>
                <w:rFonts w:ascii="Times New Roman" w:eastAsia="Times New Roman" w:hAnsi="Times New Roman" w:cs="Times New Roman"/>
                <w:b/>
                <w:color w:val="000000"/>
                <w:szCs w:val="24"/>
                <w:lang w:eastAsia="ru-RU"/>
              </w:rPr>
              <w:t>’</w:t>
            </w:r>
            <w:r w:rsidRPr="005E61CF">
              <w:rPr>
                <w:rFonts w:ascii="Times New Roman" w:eastAsia="Times New Roman" w:hAnsi="Times New Roman" w:cs="Times New Roman"/>
                <w:b/>
                <w:color w:val="000000"/>
                <w:szCs w:val="24"/>
                <w:lang w:val="uk-UA" w:eastAsia="ru-RU"/>
              </w:rPr>
              <w:t>я</w:t>
            </w:r>
          </w:p>
        </w:tc>
        <w:tc>
          <w:tcPr>
            <w:tcW w:w="2867" w:type="dxa"/>
            <w:gridSpan w:val="3"/>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p>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Група здоров</w:t>
            </w:r>
            <w:r w:rsidRPr="005E61CF">
              <w:rPr>
                <w:rFonts w:ascii="Times New Roman" w:eastAsia="Times New Roman" w:hAnsi="Times New Roman" w:cs="Times New Roman"/>
                <w:b/>
                <w:color w:val="000000"/>
                <w:szCs w:val="24"/>
                <w:lang w:eastAsia="ru-RU"/>
              </w:rPr>
              <w:t>’</w:t>
            </w:r>
            <w:r w:rsidRPr="005E61CF">
              <w:rPr>
                <w:rFonts w:ascii="Times New Roman" w:eastAsia="Times New Roman" w:hAnsi="Times New Roman" w:cs="Times New Roman"/>
                <w:b/>
                <w:color w:val="000000"/>
                <w:szCs w:val="24"/>
                <w:lang w:val="uk-UA" w:eastAsia="ru-RU"/>
              </w:rPr>
              <w:t>я</w:t>
            </w:r>
          </w:p>
        </w:tc>
        <w:tc>
          <w:tcPr>
            <w:tcW w:w="2872" w:type="dxa"/>
            <w:gridSpan w:val="3"/>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p>
          <w:p w:rsidR="00EB5AB8" w:rsidRPr="005E61CF" w:rsidRDefault="00EB5AB8" w:rsidP="0093522B">
            <w:pPr>
              <w:spacing w:after="0"/>
              <w:jc w:val="center"/>
              <w:outlineLvl w:val="0"/>
              <w:rPr>
                <w:rFonts w:ascii="Times New Roman" w:eastAsia="Times New Roman" w:hAnsi="Times New Roman" w:cs="Times New Roman"/>
                <w:b/>
                <w:color w:val="000000"/>
                <w:szCs w:val="24"/>
                <w:lang w:eastAsia="ru-RU"/>
              </w:rPr>
            </w:pPr>
            <w:r w:rsidRPr="005E61CF">
              <w:rPr>
                <w:rFonts w:ascii="Times New Roman" w:eastAsia="Times New Roman" w:hAnsi="Times New Roman" w:cs="Times New Roman"/>
                <w:b/>
                <w:color w:val="000000"/>
                <w:szCs w:val="24"/>
                <w:lang w:eastAsia="ru-RU"/>
              </w:rPr>
              <w:t xml:space="preserve">Фізичний розвиток </w:t>
            </w:r>
          </w:p>
        </w:tc>
      </w:tr>
      <w:tr w:rsidR="00EB5AB8" w:rsidRPr="005E61CF" w:rsidTr="0093522B">
        <w:trPr>
          <w:tblHeader/>
          <w:jc w:val="center"/>
        </w:trPr>
        <w:tc>
          <w:tcPr>
            <w:tcW w:w="1687" w:type="dxa"/>
            <w:vMerge/>
            <w:tcBorders>
              <w:tl2br w:val="single" w:sz="4" w:space="0" w:color="auto"/>
            </w:tcBorders>
            <w:shd w:val="clear" w:color="auto" w:fill="FFCC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p>
        </w:tc>
        <w:tc>
          <w:tcPr>
            <w:tcW w:w="955"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І</w:t>
            </w:r>
          </w:p>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p>
        </w:tc>
        <w:tc>
          <w:tcPr>
            <w:tcW w:w="955"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ІІ</w:t>
            </w:r>
          </w:p>
        </w:tc>
        <w:tc>
          <w:tcPr>
            <w:tcW w:w="954"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ІІІ</w:t>
            </w:r>
          </w:p>
        </w:tc>
        <w:tc>
          <w:tcPr>
            <w:tcW w:w="955"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осн.</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підг.</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спец.</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гарм.</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н/сер.</w:t>
            </w:r>
          </w:p>
        </w:tc>
        <w:tc>
          <w:tcPr>
            <w:tcW w:w="958"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в/сер.</w:t>
            </w:r>
          </w:p>
        </w:tc>
      </w:tr>
      <w:tr w:rsidR="00EB5AB8" w:rsidRPr="005E61CF" w:rsidTr="0093522B">
        <w:trPr>
          <w:jc w:val="center"/>
        </w:trPr>
        <w:tc>
          <w:tcPr>
            <w:tcW w:w="1687" w:type="dxa"/>
            <w:shd w:val="clear" w:color="auto" w:fill="FFCCCC"/>
          </w:tcPr>
          <w:p w:rsidR="00EB5AB8" w:rsidRPr="003E64C8"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en-US" w:eastAsia="ru-RU"/>
              </w:rPr>
              <w:t>2</w:t>
            </w:r>
            <w:r>
              <w:rPr>
                <w:rFonts w:ascii="Times New Roman" w:eastAsia="Times New Roman" w:hAnsi="Times New Roman" w:cs="Times New Roman"/>
                <w:b/>
                <w:color w:val="000000"/>
                <w:szCs w:val="24"/>
                <w:lang w:val="uk-UA" w:eastAsia="ru-RU"/>
              </w:rPr>
              <w:t>57</w:t>
            </w:r>
          </w:p>
        </w:tc>
        <w:tc>
          <w:tcPr>
            <w:tcW w:w="955"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2</w:t>
            </w:r>
            <w:r>
              <w:rPr>
                <w:rFonts w:ascii="Times New Roman" w:eastAsia="Times New Roman" w:hAnsi="Times New Roman" w:cs="Times New Roman"/>
                <w:b/>
                <w:color w:val="000000"/>
                <w:szCs w:val="24"/>
                <w:lang w:val="uk-UA" w:eastAsia="ru-RU"/>
              </w:rPr>
              <w:t>17</w:t>
            </w:r>
          </w:p>
        </w:tc>
        <w:tc>
          <w:tcPr>
            <w:tcW w:w="955" w:type="dxa"/>
            <w:shd w:val="clear" w:color="auto" w:fill="CCFFFF"/>
          </w:tcPr>
          <w:p w:rsidR="00EB5AB8" w:rsidRPr="003E64C8" w:rsidRDefault="00EB5AB8" w:rsidP="0093522B">
            <w:pPr>
              <w:spacing w:after="0"/>
              <w:jc w:val="center"/>
              <w:outlineLvl w:val="0"/>
              <w:rPr>
                <w:rFonts w:ascii="Times New Roman" w:eastAsia="Times New Roman" w:hAnsi="Times New Roman" w:cs="Times New Roman"/>
                <w:b/>
                <w:color w:val="000000"/>
                <w:szCs w:val="24"/>
                <w:lang w:val="uk-UA" w:eastAsia="ru-RU"/>
              </w:rPr>
            </w:pPr>
            <w:r>
              <w:rPr>
                <w:rFonts w:ascii="Times New Roman" w:eastAsia="Times New Roman" w:hAnsi="Times New Roman" w:cs="Times New Roman"/>
                <w:b/>
                <w:color w:val="000000"/>
                <w:szCs w:val="24"/>
                <w:lang w:val="uk-UA" w:eastAsia="ru-RU"/>
              </w:rPr>
              <w:t>40</w:t>
            </w:r>
          </w:p>
        </w:tc>
        <w:tc>
          <w:tcPr>
            <w:tcW w:w="954"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w:t>
            </w:r>
          </w:p>
        </w:tc>
        <w:tc>
          <w:tcPr>
            <w:tcW w:w="955"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2</w:t>
            </w:r>
            <w:r>
              <w:rPr>
                <w:rFonts w:ascii="Times New Roman" w:eastAsia="Times New Roman" w:hAnsi="Times New Roman" w:cs="Times New Roman"/>
                <w:b/>
                <w:color w:val="000000"/>
                <w:szCs w:val="24"/>
                <w:lang w:val="uk-UA" w:eastAsia="ru-RU"/>
              </w:rPr>
              <w:t>17</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Pr>
                <w:rFonts w:ascii="Times New Roman" w:eastAsia="Times New Roman" w:hAnsi="Times New Roman" w:cs="Times New Roman"/>
                <w:b/>
                <w:color w:val="000000"/>
                <w:szCs w:val="24"/>
                <w:lang w:val="uk-UA" w:eastAsia="ru-RU"/>
              </w:rPr>
              <w:t>40</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eastAsia="ru-RU"/>
              </w:rPr>
            </w:pPr>
            <w:r w:rsidRPr="005E61CF">
              <w:rPr>
                <w:rFonts w:ascii="Times New Roman" w:eastAsia="Times New Roman" w:hAnsi="Times New Roman" w:cs="Times New Roman"/>
                <w:b/>
                <w:color w:val="000000"/>
                <w:szCs w:val="24"/>
                <w:lang w:val="uk-UA" w:eastAsia="ru-RU"/>
              </w:rPr>
              <w:t>-</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2</w:t>
            </w:r>
            <w:r>
              <w:rPr>
                <w:rFonts w:ascii="Times New Roman" w:eastAsia="Times New Roman" w:hAnsi="Times New Roman" w:cs="Times New Roman"/>
                <w:b/>
                <w:color w:val="000000"/>
                <w:szCs w:val="24"/>
                <w:lang w:val="uk-UA" w:eastAsia="ru-RU"/>
              </w:rPr>
              <w:t>42</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en-US" w:eastAsia="ru-RU"/>
              </w:rPr>
            </w:pPr>
            <w:r w:rsidRPr="005E61CF">
              <w:rPr>
                <w:rFonts w:ascii="Times New Roman" w:eastAsia="Times New Roman" w:hAnsi="Times New Roman" w:cs="Times New Roman"/>
                <w:b/>
                <w:color w:val="000000"/>
                <w:szCs w:val="24"/>
                <w:lang w:val="en-US" w:eastAsia="ru-RU"/>
              </w:rPr>
              <w:t>5</w:t>
            </w:r>
          </w:p>
        </w:tc>
        <w:tc>
          <w:tcPr>
            <w:tcW w:w="958"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10</w:t>
            </w:r>
          </w:p>
        </w:tc>
      </w:tr>
      <w:tr w:rsidR="00EB5AB8" w:rsidRPr="005E61CF" w:rsidTr="0093522B">
        <w:trPr>
          <w:jc w:val="center"/>
        </w:trPr>
        <w:tc>
          <w:tcPr>
            <w:tcW w:w="1687" w:type="dxa"/>
            <w:shd w:val="clear" w:color="auto" w:fill="FFCCCC"/>
            <w:vAlign w:val="bottom"/>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w:t>
            </w:r>
          </w:p>
        </w:tc>
        <w:tc>
          <w:tcPr>
            <w:tcW w:w="955"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8</w:t>
            </w:r>
            <w:r>
              <w:rPr>
                <w:rFonts w:ascii="Times New Roman" w:eastAsia="Times New Roman" w:hAnsi="Times New Roman" w:cs="Times New Roman"/>
                <w:b/>
                <w:color w:val="000000"/>
                <w:szCs w:val="24"/>
                <w:lang w:val="uk-UA" w:eastAsia="ru-RU"/>
              </w:rPr>
              <w:t>4</w:t>
            </w:r>
            <w:r w:rsidRPr="005E61CF">
              <w:rPr>
                <w:rFonts w:ascii="Times New Roman" w:eastAsia="Times New Roman" w:hAnsi="Times New Roman" w:cs="Times New Roman"/>
                <w:b/>
                <w:color w:val="000000"/>
                <w:szCs w:val="24"/>
                <w:lang w:val="uk-UA" w:eastAsia="ru-RU"/>
              </w:rPr>
              <w:t>,</w:t>
            </w:r>
            <w:r>
              <w:rPr>
                <w:rFonts w:ascii="Times New Roman" w:eastAsia="Times New Roman" w:hAnsi="Times New Roman" w:cs="Times New Roman"/>
                <w:b/>
                <w:color w:val="000000"/>
                <w:szCs w:val="24"/>
                <w:lang w:val="uk-UA" w:eastAsia="ru-RU"/>
              </w:rPr>
              <w:t>4</w:t>
            </w:r>
          </w:p>
        </w:tc>
        <w:tc>
          <w:tcPr>
            <w:tcW w:w="955"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1</w:t>
            </w:r>
            <w:r>
              <w:rPr>
                <w:rFonts w:ascii="Times New Roman" w:eastAsia="Times New Roman" w:hAnsi="Times New Roman" w:cs="Times New Roman"/>
                <w:b/>
                <w:color w:val="000000"/>
                <w:szCs w:val="24"/>
                <w:lang w:val="uk-UA" w:eastAsia="ru-RU"/>
              </w:rPr>
              <w:t>5</w:t>
            </w:r>
            <w:r w:rsidRPr="005E61CF">
              <w:rPr>
                <w:rFonts w:ascii="Times New Roman" w:eastAsia="Times New Roman" w:hAnsi="Times New Roman" w:cs="Times New Roman"/>
                <w:b/>
                <w:color w:val="000000"/>
                <w:szCs w:val="24"/>
                <w:lang w:val="uk-UA" w:eastAsia="ru-RU"/>
              </w:rPr>
              <w:t>,</w:t>
            </w:r>
            <w:r>
              <w:rPr>
                <w:rFonts w:ascii="Times New Roman" w:eastAsia="Times New Roman" w:hAnsi="Times New Roman" w:cs="Times New Roman"/>
                <w:b/>
                <w:color w:val="000000"/>
                <w:szCs w:val="24"/>
                <w:lang w:val="uk-UA" w:eastAsia="ru-RU"/>
              </w:rPr>
              <w:t>6</w:t>
            </w:r>
          </w:p>
        </w:tc>
        <w:tc>
          <w:tcPr>
            <w:tcW w:w="954" w:type="dxa"/>
            <w:shd w:val="clear" w:color="auto" w:fill="CCFFFF"/>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 xml:space="preserve">- </w:t>
            </w:r>
          </w:p>
        </w:tc>
        <w:tc>
          <w:tcPr>
            <w:tcW w:w="955"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8</w:t>
            </w:r>
            <w:r>
              <w:rPr>
                <w:rFonts w:ascii="Times New Roman" w:eastAsia="Times New Roman" w:hAnsi="Times New Roman" w:cs="Times New Roman"/>
                <w:b/>
                <w:color w:val="000000"/>
                <w:szCs w:val="24"/>
                <w:lang w:val="uk-UA" w:eastAsia="ru-RU"/>
              </w:rPr>
              <w:t>4</w:t>
            </w:r>
            <w:r w:rsidRPr="005E61CF">
              <w:rPr>
                <w:rFonts w:ascii="Times New Roman" w:eastAsia="Times New Roman" w:hAnsi="Times New Roman" w:cs="Times New Roman"/>
                <w:b/>
                <w:color w:val="000000"/>
                <w:szCs w:val="24"/>
                <w:lang w:val="uk-UA" w:eastAsia="ru-RU"/>
              </w:rPr>
              <w:t>,</w:t>
            </w:r>
            <w:r>
              <w:rPr>
                <w:rFonts w:ascii="Times New Roman" w:eastAsia="Times New Roman" w:hAnsi="Times New Roman" w:cs="Times New Roman"/>
                <w:b/>
                <w:color w:val="000000"/>
                <w:szCs w:val="24"/>
                <w:lang w:val="uk-UA" w:eastAsia="ru-RU"/>
              </w:rPr>
              <w:t>4</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1</w:t>
            </w:r>
            <w:r>
              <w:rPr>
                <w:rFonts w:ascii="Times New Roman" w:eastAsia="Times New Roman" w:hAnsi="Times New Roman" w:cs="Times New Roman"/>
                <w:b/>
                <w:color w:val="000000"/>
                <w:szCs w:val="24"/>
                <w:lang w:val="uk-UA" w:eastAsia="ru-RU"/>
              </w:rPr>
              <w:t>5</w:t>
            </w:r>
            <w:r w:rsidRPr="005E61CF">
              <w:rPr>
                <w:rFonts w:ascii="Times New Roman" w:eastAsia="Times New Roman" w:hAnsi="Times New Roman" w:cs="Times New Roman"/>
                <w:b/>
                <w:color w:val="000000"/>
                <w:szCs w:val="24"/>
                <w:lang w:val="uk-UA" w:eastAsia="ru-RU"/>
              </w:rPr>
              <w:t>,</w:t>
            </w:r>
            <w:r>
              <w:rPr>
                <w:rFonts w:ascii="Times New Roman" w:eastAsia="Times New Roman" w:hAnsi="Times New Roman" w:cs="Times New Roman"/>
                <w:b/>
                <w:color w:val="000000"/>
                <w:szCs w:val="24"/>
                <w:lang w:val="uk-UA" w:eastAsia="ru-RU"/>
              </w:rPr>
              <w:t>6</w:t>
            </w:r>
          </w:p>
        </w:tc>
        <w:tc>
          <w:tcPr>
            <w:tcW w:w="956" w:type="dxa"/>
            <w:shd w:val="clear" w:color="auto" w:fill="CCFFCC"/>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 xml:space="preserve">- </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eastAsia="ru-RU"/>
              </w:rPr>
              <w:t>9</w:t>
            </w:r>
            <w:r>
              <w:rPr>
                <w:rFonts w:ascii="Times New Roman" w:eastAsia="Times New Roman" w:hAnsi="Times New Roman" w:cs="Times New Roman"/>
                <w:b/>
                <w:color w:val="000000"/>
                <w:szCs w:val="24"/>
                <w:lang w:val="uk-UA" w:eastAsia="ru-RU"/>
              </w:rPr>
              <w:t>4</w:t>
            </w:r>
            <w:r w:rsidRPr="005E61CF">
              <w:rPr>
                <w:rFonts w:ascii="Times New Roman" w:eastAsia="Times New Roman" w:hAnsi="Times New Roman" w:cs="Times New Roman"/>
                <w:b/>
                <w:color w:val="000000"/>
                <w:szCs w:val="24"/>
                <w:lang w:eastAsia="ru-RU"/>
              </w:rPr>
              <w:t>,</w:t>
            </w:r>
            <w:r>
              <w:rPr>
                <w:rFonts w:ascii="Times New Roman" w:eastAsia="Times New Roman" w:hAnsi="Times New Roman" w:cs="Times New Roman"/>
                <w:b/>
                <w:color w:val="000000"/>
                <w:szCs w:val="24"/>
                <w:lang w:val="uk-UA" w:eastAsia="ru-RU"/>
              </w:rPr>
              <w:t>2</w:t>
            </w:r>
          </w:p>
        </w:tc>
        <w:tc>
          <w:tcPr>
            <w:tcW w:w="957" w:type="dxa"/>
            <w:shd w:val="clear" w:color="auto" w:fill="FFFF99"/>
          </w:tcPr>
          <w:p w:rsidR="00EB5AB8" w:rsidRPr="005E61CF"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en-US" w:eastAsia="ru-RU"/>
              </w:rPr>
              <w:t>1</w:t>
            </w:r>
            <w:r w:rsidRPr="005E61CF">
              <w:rPr>
                <w:rFonts w:ascii="Times New Roman" w:eastAsia="Times New Roman" w:hAnsi="Times New Roman" w:cs="Times New Roman"/>
                <w:b/>
                <w:color w:val="000000"/>
                <w:szCs w:val="24"/>
                <w:lang w:val="uk-UA" w:eastAsia="ru-RU"/>
              </w:rPr>
              <w:t>,</w:t>
            </w:r>
            <w:r>
              <w:rPr>
                <w:rFonts w:ascii="Times New Roman" w:eastAsia="Times New Roman" w:hAnsi="Times New Roman" w:cs="Times New Roman"/>
                <w:b/>
                <w:color w:val="000000"/>
                <w:szCs w:val="24"/>
                <w:lang w:val="uk-UA" w:eastAsia="ru-RU"/>
              </w:rPr>
              <w:t>9</w:t>
            </w:r>
          </w:p>
        </w:tc>
        <w:tc>
          <w:tcPr>
            <w:tcW w:w="958" w:type="dxa"/>
            <w:shd w:val="clear" w:color="auto" w:fill="FFFF99"/>
          </w:tcPr>
          <w:p w:rsidR="00EB5AB8" w:rsidRPr="003E64C8" w:rsidRDefault="00EB5AB8" w:rsidP="0093522B">
            <w:pPr>
              <w:spacing w:after="0"/>
              <w:jc w:val="center"/>
              <w:outlineLvl w:val="0"/>
              <w:rPr>
                <w:rFonts w:ascii="Times New Roman" w:eastAsia="Times New Roman" w:hAnsi="Times New Roman" w:cs="Times New Roman"/>
                <w:b/>
                <w:color w:val="000000"/>
                <w:szCs w:val="24"/>
                <w:lang w:val="uk-UA" w:eastAsia="ru-RU"/>
              </w:rPr>
            </w:pPr>
            <w:r w:rsidRPr="005E61CF">
              <w:rPr>
                <w:rFonts w:ascii="Times New Roman" w:eastAsia="Times New Roman" w:hAnsi="Times New Roman" w:cs="Times New Roman"/>
                <w:b/>
                <w:color w:val="000000"/>
                <w:szCs w:val="24"/>
                <w:lang w:val="uk-UA" w:eastAsia="ru-RU"/>
              </w:rPr>
              <w:t>3</w:t>
            </w:r>
            <w:r>
              <w:rPr>
                <w:rFonts w:ascii="Times New Roman" w:eastAsia="Times New Roman" w:hAnsi="Times New Roman" w:cs="Times New Roman"/>
                <w:b/>
                <w:color w:val="000000"/>
                <w:szCs w:val="24"/>
                <w:lang w:val="uk-UA" w:eastAsia="ru-RU"/>
              </w:rPr>
              <w:t>,9</w:t>
            </w:r>
          </w:p>
        </w:tc>
      </w:tr>
    </w:tbl>
    <w:p w:rsidR="00EB5AB8" w:rsidRDefault="00EB5AB8" w:rsidP="00EB5AB8">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EB5AB8" w:rsidRPr="00A113F8" w:rsidRDefault="00EB5AB8" w:rsidP="00EB5AB8">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rsidR="00EB5AB8" w:rsidRDefault="00EB5AB8" w:rsidP="00EB5AB8">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
          <w:color w:val="FF0000"/>
          <w:sz w:val="24"/>
          <w:szCs w:val="24"/>
          <w:lang w:val="uk-UA"/>
        </w:rPr>
        <w:lastRenderedPageBreak/>
        <w:t>VІ розділ. Адміністративно – господарська діяльність</w:t>
      </w:r>
    </w:p>
    <w:p w:rsidR="00EB5AB8" w:rsidRDefault="00EB5AB8" w:rsidP="00EB5AB8">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color w:val="FF0000"/>
          <w:sz w:val="24"/>
          <w:szCs w:val="24"/>
          <w:lang w:val="uk-UA"/>
        </w:rPr>
        <w:t xml:space="preserve">   </w:t>
      </w:r>
      <w:r w:rsidRPr="00A866ED">
        <w:rPr>
          <w:rFonts w:ascii="Times New Roman" w:eastAsia="Calibri" w:hAnsi="Times New Roman" w:cs="Times New Roman"/>
          <w:sz w:val="24"/>
          <w:szCs w:val="24"/>
          <w:lang w:val="uk-UA"/>
        </w:rPr>
        <w:t xml:space="preserve">В цьому навчальному році наш заклад  з перейшов на фінансову автономію(жовтень)  </w:t>
      </w:r>
      <w:r>
        <w:rPr>
          <w:rFonts w:ascii="Times New Roman" w:eastAsia="Calibri" w:hAnsi="Times New Roman" w:cs="Times New Roman"/>
          <w:color w:val="FF0000"/>
          <w:sz w:val="24"/>
          <w:szCs w:val="24"/>
          <w:lang w:val="uk-UA"/>
        </w:rPr>
        <w:t xml:space="preserve">. </w:t>
      </w:r>
      <w:r>
        <w:rPr>
          <w:rFonts w:ascii="Times New Roman" w:eastAsia="Calibri" w:hAnsi="Times New Roman" w:cs="Times New Roman"/>
          <w:sz w:val="24"/>
          <w:szCs w:val="24"/>
          <w:lang w:val="uk-UA"/>
        </w:rPr>
        <w:t xml:space="preserve">Матеріально-технічна база закладу дошкільної освіти у задовільному стані. Заклад забезпечено необхідним обладнанням, меблями та м’яким інвентарем, що знаходиться у задовільному робочому стані. </w:t>
      </w:r>
    </w:p>
    <w:p w:rsidR="00EB5AB8" w:rsidRDefault="00EB5AB8" w:rsidP="00EB5AB8">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закладі створено умови для безпечного проведення освітнього процесу та праці співробітників. Організація роботи з техніки безпеки та охорони праці в закладі проводиться відповідно до виконання Закону України “Про охорону праці”, згідно з “Положенням про організацію роботи з охорони праці учасників освітнього процесу установах та закладах освіти”, які і визначили єдину систему організації роботи з охорони праці в закладі.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rsidR="00EB5AB8" w:rsidRDefault="00EB5AB8" w:rsidP="00EB5AB8">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Заходи, передбачені планом, по збереженню та зміцненню матеріальної бази виконані майже стовідсотково.  </w:t>
      </w:r>
    </w:p>
    <w:p w:rsidR="00EB5AB8" w:rsidRDefault="00EB5AB8" w:rsidP="00EB5AB8">
      <w:pPr>
        <w:spacing w:after="0" w:line="240" w:lineRule="auto"/>
        <w:jc w:val="both"/>
        <w:outlineLvl w:val="0"/>
        <w:rPr>
          <w:rFonts w:ascii="Times New Roman" w:eastAsia="Times New Roman" w:hAnsi="Times New Roman" w:cs="Times New Roman"/>
          <w:color w:val="0000FF"/>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Адміністрацією вжито необхідних заходів  щодо покращення, зміцнення і модернізації матеріально-технічної бази закладу.  </w:t>
      </w:r>
      <w:r>
        <w:rPr>
          <w:rFonts w:ascii="Times New Roman" w:eastAsia="Times New Roman" w:hAnsi="Times New Roman" w:cs="Times New Roman"/>
          <w:color w:val="0000FF"/>
          <w:sz w:val="24"/>
          <w:szCs w:val="24"/>
          <w:lang w:val="uk-UA" w:eastAsia="ru-RU"/>
        </w:rPr>
        <w:t xml:space="preserve"> </w:t>
      </w:r>
    </w:p>
    <w:p w:rsidR="00EB5AB8" w:rsidRPr="00A113F8" w:rsidRDefault="00EB5AB8" w:rsidP="00EB5AB8">
      <w:pPr>
        <w:spacing w:after="0" w:line="240" w:lineRule="auto"/>
        <w:ind w:firstLineChars="300" w:firstLine="720"/>
        <w:jc w:val="both"/>
        <w:outlineLvl w:val="0"/>
        <w:rPr>
          <w:rFonts w:ascii="Times New Roman" w:eastAsia="Times New Roman" w:hAnsi="Times New Roman" w:cs="Times New Roman"/>
          <w:color w:val="FF0000"/>
          <w:sz w:val="24"/>
          <w:szCs w:val="24"/>
          <w:lang w:val="uk-UA" w:eastAsia="ru-RU"/>
        </w:rPr>
      </w:pPr>
      <w:r w:rsidRPr="00C015C6">
        <w:rPr>
          <w:rFonts w:ascii="Times New Roman" w:eastAsia="Times New Roman" w:hAnsi="Times New Roman" w:cs="Times New Roman"/>
          <w:sz w:val="24"/>
          <w:szCs w:val="24"/>
          <w:lang w:val="uk-UA" w:eastAsia="ru-RU"/>
        </w:rPr>
        <w:t>За навчальний 2022/2023 рік використано бюджетних коштів на суму</w:t>
      </w:r>
      <w:r>
        <w:rPr>
          <w:rFonts w:ascii="Times New Roman" w:eastAsia="Times New Roman" w:hAnsi="Times New Roman" w:cs="Times New Roman"/>
          <w:sz w:val="24"/>
          <w:szCs w:val="24"/>
          <w:lang w:val="uk-UA" w:eastAsia="ru-RU"/>
        </w:rPr>
        <w:t xml:space="preserve"> 542228.82</w:t>
      </w:r>
      <w:r w:rsidRPr="00C015C6">
        <w:rPr>
          <w:rFonts w:ascii="Times New Roman" w:eastAsia="Times New Roman" w:hAnsi="Times New Roman" w:cs="Times New Roman"/>
          <w:sz w:val="24"/>
          <w:szCs w:val="24"/>
          <w:lang w:val="uk-UA" w:eastAsia="ru-RU"/>
        </w:rPr>
        <w:t xml:space="preserve">  грн. (миючі засоби та засоби гігієни-12392,63грн.,  електричні обігрівачі для укриття-14688гр</w:t>
      </w:r>
      <w:r>
        <w:rPr>
          <w:rFonts w:ascii="Times New Roman" w:eastAsia="Times New Roman" w:hAnsi="Times New Roman" w:cs="Times New Roman"/>
          <w:sz w:val="24"/>
          <w:szCs w:val="24"/>
          <w:lang w:val="uk-UA" w:eastAsia="ru-RU"/>
        </w:rPr>
        <w:t xml:space="preserve">н., ремонт  підлоги харчоблоку-20189грн., генератор-265500грн., огорожа для генератора-9443,88грн.,    ремонт електромережі-149402,32грн.,  монтаж системи відеонагляду- 71612.99грн. </w:t>
      </w:r>
      <w:r w:rsidRPr="005E61CF">
        <w:rPr>
          <w:rFonts w:ascii="Times New Roman" w:eastAsia="Times New Roman" w:hAnsi="Times New Roman" w:cs="Times New Roman"/>
          <w:sz w:val="24"/>
          <w:szCs w:val="24"/>
          <w:lang w:val="uk-UA" w:eastAsia="ru-RU"/>
        </w:rPr>
        <w:t>)</w:t>
      </w:r>
    </w:p>
    <w:p w:rsidR="00EB5AB8" w:rsidRPr="00A113F8" w:rsidRDefault="00EB5AB8" w:rsidP="00EB5AB8">
      <w:pPr>
        <w:spacing w:after="0" w:line="240" w:lineRule="auto"/>
        <w:jc w:val="both"/>
        <w:outlineLvl w:val="0"/>
        <w:rPr>
          <w:rFonts w:ascii="Times New Roman" w:hAnsi="Times New Roman" w:cs="Times New Roman"/>
          <w:color w:val="FF0000"/>
          <w:sz w:val="24"/>
          <w:szCs w:val="24"/>
          <w:lang w:val="uk-UA"/>
        </w:rPr>
      </w:pPr>
      <w:r w:rsidRPr="00A113F8">
        <w:rPr>
          <w:rFonts w:ascii="Times New Roman" w:eastAsia="Times New Roman" w:hAnsi="Times New Roman" w:cs="Times New Roman"/>
          <w:color w:val="FF0000"/>
          <w:sz w:val="24"/>
          <w:szCs w:val="24"/>
          <w:lang w:val="uk-UA" w:eastAsia="ru-RU"/>
        </w:rPr>
        <w:t xml:space="preserve">        </w:t>
      </w:r>
      <w:r w:rsidRPr="00421EE1">
        <w:rPr>
          <w:rFonts w:ascii="Times New Roman" w:eastAsia="Times New Roman" w:hAnsi="Times New Roman" w:cs="Times New Roman"/>
          <w:sz w:val="24"/>
          <w:szCs w:val="24"/>
          <w:lang w:val="uk-UA" w:eastAsia="ru-RU"/>
        </w:rPr>
        <w:t>Завдяки  спільній праці педагогів  та батьків в</w:t>
      </w:r>
      <w:r w:rsidRPr="00421EE1">
        <w:rPr>
          <w:rFonts w:ascii="Times New Roman" w:hAnsi="Times New Roman" w:cs="Times New Roman"/>
          <w:sz w:val="24"/>
          <w:szCs w:val="24"/>
          <w:lang w:val="uk-UA"/>
        </w:rPr>
        <w:t xml:space="preserve"> групах використано: «Зернятко»(куточок прирроди-3000грн.)   </w:t>
      </w:r>
      <w:r w:rsidRPr="001F7953">
        <w:rPr>
          <w:rFonts w:ascii="Times New Roman" w:hAnsi="Times New Roman" w:cs="Times New Roman"/>
          <w:sz w:val="24"/>
          <w:szCs w:val="24"/>
          <w:lang w:val="uk-UA"/>
        </w:rPr>
        <w:t>«Трояндочка»-9000грн.(жалюзі в спальню кімнату)</w:t>
      </w:r>
      <w:r>
        <w:rPr>
          <w:rFonts w:ascii="Times New Roman" w:hAnsi="Times New Roman" w:cs="Times New Roman"/>
          <w:sz w:val="24"/>
          <w:szCs w:val="24"/>
          <w:lang w:val="uk-UA"/>
        </w:rPr>
        <w:t>,</w:t>
      </w:r>
      <w:r w:rsidRPr="001F7953">
        <w:rPr>
          <w:rFonts w:ascii="Times New Roman" w:hAnsi="Times New Roman" w:cs="Times New Roman"/>
          <w:sz w:val="24"/>
          <w:szCs w:val="24"/>
          <w:lang w:val="uk-UA"/>
        </w:rPr>
        <w:t xml:space="preserve"> </w:t>
      </w:r>
      <w:r w:rsidRPr="001F7953">
        <w:rPr>
          <w:rFonts w:ascii="Times New Roman" w:hAnsi="Times New Roman" w:cs="Times New Roman"/>
          <w:color w:val="FF0000"/>
          <w:sz w:val="24"/>
          <w:szCs w:val="24"/>
          <w:lang w:val="uk-UA"/>
        </w:rPr>
        <w:t xml:space="preserve">  </w:t>
      </w:r>
      <w:r w:rsidRPr="001D0CF3">
        <w:rPr>
          <w:rFonts w:ascii="Times New Roman" w:hAnsi="Times New Roman" w:cs="Times New Roman"/>
          <w:color w:val="000000" w:themeColor="text1"/>
          <w:sz w:val="24"/>
          <w:szCs w:val="24"/>
          <w:lang w:val="uk-UA"/>
        </w:rPr>
        <w:t>«Левенятко»-7862 грн.(канцтовари,  плінтуса, столик і 3стільці, папуга і клітка, іграшки</w:t>
      </w:r>
      <w:r>
        <w:rPr>
          <w:rFonts w:ascii="Times New Roman" w:hAnsi="Times New Roman" w:cs="Times New Roman"/>
          <w:color w:val="000000" w:themeColor="text1"/>
          <w:sz w:val="24"/>
          <w:szCs w:val="24"/>
          <w:lang w:val="uk-UA"/>
        </w:rPr>
        <w:t xml:space="preserve"> </w:t>
      </w:r>
    </w:p>
    <w:p w:rsidR="00EB5AB8" w:rsidRDefault="00EB5AB8" w:rsidP="00EB5AB8">
      <w:pPr>
        <w:spacing w:after="0" w:line="240" w:lineRule="auto"/>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В закладі проводиться робота по комп’ютеризації та інформатизації освітнього та управлінського процесів. У закладі є в наявності 2 комп’ютери, 1 ноутбук. 2комп’ютери знаходяться в управлінській діяльності, решта- власні комп’ютери педагогів для потреб освітнього процесу.</w:t>
      </w:r>
      <w:r>
        <w:rPr>
          <w:rFonts w:ascii="Times New Roman" w:eastAsia="Times New Roman" w:hAnsi="Times New Roman" w:cs="Times New Roman"/>
          <w:sz w:val="24"/>
          <w:szCs w:val="24"/>
          <w:lang w:val="uk-UA" w:eastAsia="ru-RU"/>
        </w:rPr>
        <w:t xml:space="preserve">  В закладі також використовується інша комп’ютерна техніка: 2 принтери, 1 мультимедійна дошка, проєктор. Всі комп’ютери підключені до мережі Інтернет. У 2014 році в мережі Інтернет створено веб-сайт закладу. </w:t>
      </w:r>
    </w:p>
    <w:p w:rsidR="00EB5AB8" w:rsidRDefault="00EB5AB8" w:rsidP="00EB5AB8">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Упродовж року систематично проводились санітарні дні по облаштуванню території закладу. Санітарний стан приміщень має задовільну оцінку. Ігрові майданчики та територія, що прилягає до них, утримуються в чистоті і порядку. </w:t>
      </w:r>
    </w:p>
    <w:p w:rsidR="00EB5AB8" w:rsidRDefault="00EB5AB8" w:rsidP="00EB5AB8">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Пріоритетними напрямами у сфері матеріально-технічного і навчально-матеріального забезпечення освітньої діяльності, як і раніше, залишаються обладнання, оснащення, меблі, предметно-ігрове середовища.</w:t>
      </w:r>
    </w:p>
    <w:p w:rsidR="00EB5AB8" w:rsidRDefault="00EB5AB8" w:rsidP="00EB5AB8">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Потребує ремонту коридор  корпусу ІІ , заміна асфальтного покриття території закладу, продовження роботи по забезпеченню освітнього процесу сучасними мультимедійними засобами, осучаснення ігрових  майданчиків.</w:t>
      </w:r>
    </w:p>
    <w:p w:rsidR="00EB5AB8" w:rsidRPr="00AA37D0" w:rsidRDefault="00EB5AB8" w:rsidP="00EB5AB8">
      <w:pPr>
        <w:spacing w:after="0" w:line="240" w:lineRule="auto"/>
        <w:ind w:firstLineChars="250" w:firstLine="602"/>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Поряд з позитивними результатами роботи закладу протягом </w:t>
      </w:r>
      <w:r>
        <w:rPr>
          <w:rFonts w:ascii="Times New Roman" w:eastAsia="Times New Roman" w:hAnsi="Times New Roman" w:cs="Times New Roman"/>
          <w:b/>
          <w:color w:val="000000" w:themeColor="text1"/>
          <w:sz w:val="24"/>
          <w:szCs w:val="24"/>
          <w:lang w:val="uk-UA" w:eastAsia="ru-RU"/>
        </w:rPr>
        <w:t xml:space="preserve"> </w:t>
      </w:r>
      <w:r>
        <w:rPr>
          <w:rFonts w:ascii="Times New Roman" w:eastAsia="Times New Roman" w:hAnsi="Times New Roman" w:cs="Times New Roman"/>
          <w:b/>
          <w:color w:val="000000" w:themeColor="text1"/>
          <w:sz w:val="24"/>
          <w:szCs w:val="24"/>
          <w:lang w:eastAsia="ru-RU"/>
        </w:rPr>
        <w:t xml:space="preserve">навчального  року  </w:t>
      </w:r>
      <w:r w:rsidRPr="00AA37D0">
        <w:rPr>
          <w:rFonts w:ascii="Times New Roman" w:eastAsia="Times New Roman" w:hAnsi="Times New Roman" w:cs="Times New Roman"/>
          <w:b/>
          <w:color w:val="000000" w:themeColor="text1"/>
          <w:sz w:val="24"/>
          <w:szCs w:val="24"/>
          <w:lang w:eastAsia="ru-RU"/>
        </w:rPr>
        <w:t>виокремились питання, на які слід звернути увагу</w:t>
      </w:r>
      <w:r w:rsidRPr="00AA37D0">
        <w:rPr>
          <w:rFonts w:ascii="Times New Roman" w:eastAsia="Times New Roman" w:hAnsi="Times New Roman" w:cs="Times New Roman"/>
          <w:color w:val="000000" w:themeColor="text1"/>
          <w:sz w:val="24"/>
          <w:szCs w:val="24"/>
          <w:lang w:eastAsia="ru-RU"/>
        </w:rPr>
        <w:t>:</w:t>
      </w:r>
    </w:p>
    <w:p w:rsidR="00EB5AB8" w:rsidRPr="00AA37D0" w:rsidRDefault="00EB5AB8" w:rsidP="00EB5AB8">
      <w:pPr>
        <w:spacing w:after="0" w:line="240" w:lineRule="auto"/>
        <w:jc w:val="both"/>
        <w:outlineLvl w:val="0"/>
        <w:rPr>
          <w:rFonts w:ascii="Times New Roman" w:eastAsia="Times New Roman" w:hAnsi="Times New Roman" w:cs="Times New Roman"/>
          <w:color w:val="000000" w:themeColor="text1"/>
          <w:sz w:val="24"/>
          <w:szCs w:val="24"/>
          <w:lang w:val="uk-UA" w:eastAsia="ru-RU"/>
        </w:rPr>
      </w:pPr>
      <w:r w:rsidRPr="00AA37D0">
        <w:rPr>
          <w:rFonts w:ascii="Times New Roman" w:eastAsia="Times New Roman" w:hAnsi="Times New Roman" w:cs="Times New Roman"/>
          <w:color w:val="000000" w:themeColor="text1"/>
          <w:sz w:val="24"/>
          <w:szCs w:val="24"/>
          <w:lang w:val="uk-UA" w:eastAsia="ru-RU"/>
        </w:rPr>
        <w:t>-формувати у дітей основи сталого способу життя</w:t>
      </w:r>
      <w:r>
        <w:rPr>
          <w:rFonts w:ascii="Times New Roman" w:eastAsia="Times New Roman" w:hAnsi="Times New Roman" w:cs="Times New Roman"/>
          <w:color w:val="000000" w:themeColor="text1"/>
          <w:sz w:val="24"/>
          <w:szCs w:val="24"/>
          <w:lang w:val="uk-UA" w:eastAsia="ru-RU"/>
        </w:rPr>
        <w:t>;</w:t>
      </w:r>
    </w:p>
    <w:p w:rsidR="00EB5AB8" w:rsidRPr="001A4B60" w:rsidRDefault="00EB5AB8" w:rsidP="00EB5AB8">
      <w:pPr>
        <w:spacing w:after="0" w:line="240" w:lineRule="auto"/>
        <w:jc w:val="both"/>
        <w:outlineLvl w:val="0"/>
        <w:rPr>
          <w:rFonts w:ascii="Times New Roman" w:hAnsi="Times New Roman" w:cs="Times New Roman"/>
          <w:sz w:val="24"/>
          <w:szCs w:val="24"/>
          <w:lang w:val="uk-UA"/>
        </w:rPr>
      </w:pPr>
      <w:r w:rsidRPr="001A4B60">
        <w:rPr>
          <w:rFonts w:ascii="Times New Roman" w:eastAsia="Times New Roman" w:hAnsi="Times New Roman" w:cs="Times New Roman"/>
          <w:sz w:val="24"/>
          <w:szCs w:val="24"/>
          <w:lang w:val="uk-UA" w:eastAsia="ru-RU"/>
        </w:rPr>
        <w:t>-  активізувати    заходи, спрямовані на формування в дітей соціальної взаємодії;</w:t>
      </w:r>
    </w:p>
    <w:p w:rsidR="00EB5AB8" w:rsidRPr="001A4B60" w:rsidRDefault="00EB5AB8" w:rsidP="00EB5AB8">
      <w:pPr>
        <w:spacing w:after="0" w:line="240" w:lineRule="auto"/>
        <w:jc w:val="both"/>
        <w:outlineLvl w:val="0"/>
        <w:rPr>
          <w:rFonts w:ascii="Times New Roman" w:eastAsia="Times New Roman" w:hAnsi="Times New Roman" w:cs="Times New Roman"/>
          <w:i/>
          <w:sz w:val="24"/>
          <w:szCs w:val="24"/>
          <w:lang w:val="uk-UA" w:eastAsia="ru-RU"/>
        </w:rPr>
      </w:pPr>
      <w:r w:rsidRPr="001A4B60">
        <w:rPr>
          <w:rFonts w:ascii="Times New Roman" w:hAnsi="Times New Roman" w:cs="Times New Roman"/>
          <w:sz w:val="24"/>
          <w:szCs w:val="24"/>
          <w:lang w:val="uk-UA"/>
        </w:rPr>
        <w:t xml:space="preserve">  -забезпечувати постіну роботу щодо безпечного перебування дітей в  ЗДО</w:t>
      </w:r>
    </w:p>
    <w:p w:rsidR="00EB5AB8" w:rsidRPr="00AA37D0" w:rsidRDefault="00EB5AB8" w:rsidP="00EB5AB8">
      <w:pPr>
        <w:spacing w:after="0" w:line="240" w:lineRule="auto"/>
        <w:jc w:val="both"/>
        <w:outlineLvl w:val="0"/>
        <w:rPr>
          <w:rFonts w:ascii="Times New Roman" w:hAnsi="Times New Roman" w:cs="Times New Roman"/>
          <w:color w:val="000000" w:themeColor="text1"/>
          <w:sz w:val="24"/>
          <w:szCs w:val="24"/>
          <w:lang w:val="uk-UA"/>
        </w:rPr>
      </w:pPr>
      <w:r w:rsidRPr="00AA37D0">
        <w:rPr>
          <w:rFonts w:ascii="Times New Roman" w:eastAsia="Times New Roman" w:hAnsi="Times New Roman" w:cs="Times New Roman"/>
          <w:color w:val="000000" w:themeColor="text1"/>
          <w:sz w:val="24"/>
          <w:szCs w:val="24"/>
          <w:lang w:val="uk-UA" w:eastAsia="ru-RU"/>
        </w:rPr>
        <w:t xml:space="preserve">        Виходячи з вищевикладеного, результатів аналізу освітнього процесу та реалізуючи основні положення   програми  розвитку дитини дошкільного віку «Я у Світі» педагогічний колектив ставить перед</w:t>
      </w:r>
      <w:r w:rsidRPr="00AA37D0">
        <w:rPr>
          <w:rFonts w:ascii="Times New Roman" w:hAnsi="Times New Roman" w:cs="Times New Roman"/>
          <w:color w:val="000000" w:themeColor="text1"/>
          <w:sz w:val="24"/>
          <w:szCs w:val="24"/>
          <w:lang w:val="uk-UA"/>
        </w:rPr>
        <w:t xml:space="preserve"> </w:t>
      </w:r>
      <w:r w:rsidRPr="00AA37D0">
        <w:rPr>
          <w:rFonts w:ascii="Times New Roman" w:eastAsia="Times New Roman" w:hAnsi="Times New Roman" w:cs="Times New Roman"/>
          <w:color w:val="000000" w:themeColor="text1"/>
          <w:sz w:val="24"/>
          <w:szCs w:val="24"/>
          <w:lang w:val="uk-UA" w:eastAsia="ru-RU"/>
        </w:rPr>
        <w:t xml:space="preserve">   собою наступні завдання:</w:t>
      </w:r>
      <w:r w:rsidRPr="00AA37D0">
        <w:rPr>
          <w:rFonts w:ascii="Times New Roman" w:hAnsi="Times New Roman" w:cs="Times New Roman"/>
          <w:color w:val="000000" w:themeColor="text1"/>
          <w:sz w:val="24"/>
          <w:szCs w:val="24"/>
          <w:lang w:val="uk-UA"/>
        </w:rPr>
        <w:t xml:space="preserve"> </w:t>
      </w:r>
    </w:p>
    <w:p w:rsidR="00EB5AB8" w:rsidRPr="00AA37D0" w:rsidRDefault="00EB5AB8" w:rsidP="00EB5AB8">
      <w:pPr>
        <w:spacing w:after="0" w:line="240" w:lineRule="auto"/>
        <w:jc w:val="both"/>
        <w:outlineLvl w:val="0"/>
        <w:rPr>
          <w:rFonts w:ascii="Times New Roman" w:hAnsi="Times New Roman" w:cs="Times New Roman"/>
          <w:color w:val="000000" w:themeColor="text1"/>
          <w:sz w:val="24"/>
          <w:szCs w:val="24"/>
          <w:lang w:val="uk-UA" w:eastAsia="ru-RU"/>
        </w:rPr>
      </w:pPr>
      <w:r w:rsidRPr="00AA37D0">
        <w:rPr>
          <w:rFonts w:ascii="Times New Roman" w:hAnsi="Times New Roman" w:cs="Times New Roman"/>
          <w:color w:val="000000" w:themeColor="text1"/>
          <w:sz w:val="24"/>
          <w:szCs w:val="24"/>
          <w:lang w:val="uk-UA"/>
        </w:rPr>
        <w:t xml:space="preserve">-   формувати </w:t>
      </w:r>
      <w:r>
        <w:rPr>
          <w:rFonts w:ascii="Times New Roman" w:hAnsi="Times New Roman" w:cs="Times New Roman"/>
          <w:color w:val="000000" w:themeColor="text1"/>
          <w:sz w:val="24"/>
          <w:szCs w:val="24"/>
          <w:lang w:val="uk-UA"/>
        </w:rPr>
        <w:t xml:space="preserve">у </w:t>
      </w:r>
      <w:r w:rsidRPr="00AA37D0">
        <w:rPr>
          <w:rFonts w:ascii="Times New Roman" w:hAnsi="Times New Roman" w:cs="Times New Roman"/>
          <w:color w:val="000000" w:themeColor="text1"/>
          <w:sz w:val="24"/>
          <w:szCs w:val="24"/>
          <w:lang w:val="uk-UA"/>
        </w:rPr>
        <w:t>дітей основи сталого способу життя завдяки участі у проєктній діяльності природничо-екологічного змісту</w:t>
      </w:r>
      <w:r>
        <w:rPr>
          <w:rFonts w:ascii="Times New Roman" w:hAnsi="Times New Roman" w:cs="Times New Roman"/>
          <w:color w:val="000000" w:themeColor="text1"/>
          <w:sz w:val="24"/>
          <w:szCs w:val="24"/>
          <w:lang w:val="uk-UA"/>
        </w:rPr>
        <w:t>;</w:t>
      </w:r>
    </w:p>
    <w:p w:rsidR="00EB5AB8" w:rsidRPr="001A4B60" w:rsidRDefault="00EB5AB8" w:rsidP="00EB5AB8">
      <w:pPr>
        <w:spacing w:after="0" w:line="240" w:lineRule="auto"/>
        <w:jc w:val="both"/>
        <w:outlineLvl w:val="0"/>
        <w:rPr>
          <w:rFonts w:ascii="Times New Roman" w:eastAsia="Times New Roman" w:hAnsi="Times New Roman" w:cs="Times New Roman"/>
          <w:sz w:val="24"/>
          <w:szCs w:val="24"/>
          <w:lang w:val="uk-UA" w:eastAsia="ru-RU"/>
        </w:rPr>
      </w:pPr>
      <w:r w:rsidRPr="00A113F8">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ф</w:t>
      </w:r>
      <w:r w:rsidRPr="001A4B60">
        <w:rPr>
          <w:rFonts w:ascii="Times New Roman" w:hAnsi="Times New Roman" w:cs="Times New Roman"/>
          <w:sz w:val="24"/>
          <w:szCs w:val="24"/>
          <w:lang w:val="uk-UA"/>
        </w:rPr>
        <w:t>ормувати  в дошкільників навички соціальної взаємодії під час творчих ігор;</w:t>
      </w:r>
    </w:p>
    <w:p w:rsidR="00EB5AB8" w:rsidRDefault="00EB5AB8" w:rsidP="00EB5AB8">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-забезпечувати  постійну роботу щодо безпечного перебування дітей в ЗДО.</w:t>
      </w:r>
    </w:p>
    <w:p w:rsidR="00EB5AB8" w:rsidRDefault="00EB5AB8" w:rsidP="00EB5AB8">
      <w:pPr>
        <w:spacing w:after="0"/>
        <w:jc w:val="both"/>
        <w:rPr>
          <w:rFonts w:ascii="Times New Roman" w:eastAsia="Times New Roman" w:hAnsi="Times New Roman" w:cs="Times New Roman"/>
          <w:sz w:val="28"/>
          <w:szCs w:val="28"/>
          <w:lang w:val="ru" w:eastAsia="ru-RU"/>
        </w:rPr>
      </w:pPr>
    </w:p>
    <w:p w:rsidR="00EB5AB8" w:rsidRDefault="00EB5AB8" w:rsidP="00EB5AB8">
      <w:pPr>
        <w:spacing w:after="0"/>
        <w:jc w:val="right"/>
        <w:rPr>
          <w:rFonts w:ascii="Times New Roman" w:eastAsia="Times New Roman" w:hAnsi="Times New Roman" w:cs="Times New Roman"/>
          <w:sz w:val="24"/>
          <w:szCs w:val="24"/>
          <w:lang w:val="ru" w:eastAsia="ru-RU"/>
        </w:rPr>
      </w:pPr>
    </w:p>
    <w:p w:rsidR="00EB5AB8" w:rsidRDefault="00EB5AB8" w:rsidP="00EB5AB8">
      <w:pPr>
        <w:spacing w:after="0"/>
        <w:jc w:val="right"/>
        <w:rPr>
          <w:rFonts w:ascii="Times New Roman" w:eastAsia="Times New Roman" w:hAnsi="Times New Roman" w:cs="Times New Roman"/>
          <w:sz w:val="24"/>
          <w:szCs w:val="24"/>
          <w:lang w:val="ru" w:eastAsia="ru-RU"/>
        </w:rPr>
      </w:pPr>
    </w:p>
    <w:p w:rsidR="00EB5AB8" w:rsidRDefault="00EB5AB8" w:rsidP="00EB5AB8">
      <w:pPr>
        <w:spacing w:after="0"/>
        <w:jc w:val="right"/>
        <w:rPr>
          <w:rFonts w:ascii="Times New Roman" w:eastAsia="Times New Roman" w:hAnsi="Times New Roman" w:cs="Times New Roman"/>
          <w:sz w:val="24"/>
          <w:szCs w:val="24"/>
          <w:lang w:val="ru" w:eastAsia="ru-RU"/>
        </w:rPr>
      </w:pPr>
    </w:p>
    <w:p w:rsidR="00EB5AB8" w:rsidRDefault="00EB5AB8" w:rsidP="00EB5AB8">
      <w:pPr>
        <w:spacing w:after="0"/>
        <w:jc w:val="right"/>
        <w:rPr>
          <w:rFonts w:ascii="Times New Roman" w:eastAsia="Times New Roman" w:hAnsi="Times New Roman" w:cs="Times New Roman"/>
          <w:sz w:val="24"/>
          <w:szCs w:val="24"/>
          <w:lang w:val="ru" w:eastAsia="ru-RU"/>
        </w:rPr>
      </w:pPr>
    </w:p>
    <w:p w:rsidR="00EB5AB8" w:rsidRDefault="00EB5AB8" w:rsidP="00EB5AB8">
      <w:pPr>
        <w:spacing w:after="0"/>
        <w:jc w:val="right"/>
        <w:rPr>
          <w:rFonts w:ascii="Times New Roman" w:eastAsia="Times New Roman" w:hAnsi="Times New Roman" w:cs="Times New Roman"/>
          <w:sz w:val="24"/>
          <w:szCs w:val="24"/>
          <w:lang w:val="ru" w:eastAsia="ru-RU"/>
        </w:rPr>
      </w:pPr>
    </w:p>
    <w:p w:rsidR="003C4C24" w:rsidRDefault="003C4C24"/>
    <w:sectPr w:rsidR="003C4C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128176"/>
    <w:multiLevelType w:val="singleLevel"/>
    <w:tmpl w:val="93128176"/>
    <w:lvl w:ilvl="0">
      <w:start w:val="1"/>
      <w:numFmt w:val="bullet"/>
      <w:lvlText w:val=""/>
      <w:lvlJc w:val="left"/>
      <w:pPr>
        <w:tabs>
          <w:tab w:val="left" w:pos="420"/>
        </w:tabs>
        <w:ind w:left="420" w:hanging="420"/>
      </w:pPr>
      <w:rPr>
        <w:rFonts w:ascii="Wingdings" w:hAnsi="Wingdings" w:hint="default"/>
      </w:rPr>
    </w:lvl>
  </w:abstractNum>
  <w:abstractNum w:abstractNumId="1">
    <w:nsid w:val="FFFFFFFE"/>
    <w:multiLevelType w:val="singleLevel"/>
    <w:tmpl w:val="A900091A"/>
    <w:lvl w:ilvl="0">
      <w:numFmt w:val="bullet"/>
      <w:lvlText w:val="*"/>
      <w:lvlJc w:val="left"/>
    </w:lvl>
  </w:abstractNum>
  <w:abstractNum w:abstractNumId="2">
    <w:nsid w:val="06B45CE5"/>
    <w:multiLevelType w:val="hybridMultilevel"/>
    <w:tmpl w:val="5400E358"/>
    <w:lvl w:ilvl="0" w:tplc="DD300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62703A"/>
    <w:multiLevelType w:val="multilevel"/>
    <w:tmpl w:val="76F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913B0"/>
    <w:multiLevelType w:val="hybridMultilevel"/>
    <w:tmpl w:val="81F06362"/>
    <w:lvl w:ilvl="0" w:tplc="3C887CF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A18D4"/>
    <w:multiLevelType w:val="hybridMultilevel"/>
    <w:tmpl w:val="3628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96560"/>
    <w:multiLevelType w:val="multilevel"/>
    <w:tmpl w:val="0DE965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DA8275"/>
    <w:multiLevelType w:val="multilevel"/>
    <w:tmpl w:val="13DA8275"/>
    <w:lvl w:ilvl="0">
      <w:start w:val="1"/>
      <w:numFmt w:val="bullet"/>
      <w:lvlText w:val="•"/>
      <w:lvlJc w:val="left"/>
      <w:pPr>
        <w:ind w:left="720" w:firstLine="0"/>
        <w:textAlignment w:val="baseline"/>
      </w:pPr>
      <w:rPr>
        <w:rFonts w:ascii="Arial" w:eastAsia="Arial" w:hAnsi="Arial" w:cs="Arial"/>
        <w:b w:val="0"/>
        <w:i w:val="0"/>
        <w:strike w:val="0"/>
        <w:dstrike w:val="0"/>
        <w:color w:val="000000"/>
        <w:sz w:val="28"/>
        <w:szCs w:val="28"/>
        <w:u w:val="none" w:color="000000"/>
      </w:rPr>
    </w:lvl>
    <w:lvl w:ilvl="1">
      <w:start w:val="1"/>
      <w:numFmt w:val="bullet"/>
      <w:lvlText w:val="o"/>
      <w:lvlJc w:val="left"/>
      <w:pPr>
        <w:ind w:left="144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2">
      <w:start w:val="1"/>
      <w:numFmt w:val="bullet"/>
      <w:lvlText w:val="▪"/>
      <w:lvlJc w:val="left"/>
      <w:pPr>
        <w:ind w:left="216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3">
      <w:start w:val="1"/>
      <w:numFmt w:val="bullet"/>
      <w:lvlText w:val="•"/>
      <w:lvlJc w:val="left"/>
      <w:pPr>
        <w:ind w:left="2880" w:firstLine="0"/>
        <w:textAlignment w:val="baseline"/>
      </w:pPr>
      <w:rPr>
        <w:rFonts w:ascii="Arial" w:eastAsia="Arial" w:hAnsi="Arial" w:cs="Arial"/>
        <w:b w:val="0"/>
        <w:i w:val="0"/>
        <w:strike w:val="0"/>
        <w:dstrike w:val="0"/>
        <w:color w:val="000000"/>
        <w:sz w:val="28"/>
        <w:szCs w:val="28"/>
        <w:u w:val="none" w:color="000000"/>
      </w:rPr>
    </w:lvl>
    <w:lvl w:ilvl="4">
      <w:start w:val="1"/>
      <w:numFmt w:val="bullet"/>
      <w:lvlText w:val="o"/>
      <w:lvlJc w:val="left"/>
      <w:pPr>
        <w:ind w:left="360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5">
      <w:start w:val="1"/>
      <w:numFmt w:val="bullet"/>
      <w:lvlText w:val="▪"/>
      <w:lvlJc w:val="left"/>
      <w:pPr>
        <w:ind w:left="432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6">
      <w:start w:val="1"/>
      <w:numFmt w:val="bullet"/>
      <w:lvlText w:val="•"/>
      <w:lvlJc w:val="left"/>
      <w:pPr>
        <w:ind w:left="5040" w:firstLine="0"/>
        <w:textAlignment w:val="baseline"/>
      </w:pPr>
      <w:rPr>
        <w:rFonts w:ascii="Arial" w:eastAsia="Arial" w:hAnsi="Arial" w:cs="Arial"/>
        <w:b w:val="0"/>
        <w:i w:val="0"/>
        <w:strike w:val="0"/>
        <w:dstrike w:val="0"/>
        <w:color w:val="000000"/>
        <w:sz w:val="28"/>
        <w:szCs w:val="28"/>
        <w:u w:val="none" w:color="000000"/>
      </w:rPr>
    </w:lvl>
    <w:lvl w:ilvl="7">
      <w:start w:val="1"/>
      <w:numFmt w:val="bullet"/>
      <w:lvlText w:val="o"/>
      <w:lvlJc w:val="left"/>
      <w:pPr>
        <w:ind w:left="576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8">
      <w:start w:val="1"/>
      <w:numFmt w:val="bullet"/>
      <w:lvlText w:val="▪"/>
      <w:lvlJc w:val="left"/>
      <w:pPr>
        <w:ind w:left="6480" w:firstLine="0"/>
        <w:textAlignment w:val="baseline"/>
      </w:pPr>
      <w:rPr>
        <w:rFonts w:ascii="Segoe UI Symbol" w:eastAsia="Segoe UI Symbol" w:hAnsi="Segoe UI Symbol" w:cs="Segoe UI Symbol"/>
        <w:b w:val="0"/>
        <w:i w:val="0"/>
        <w:strike w:val="0"/>
        <w:dstrike w:val="0"/>
        <w:color w:val="000000"/>
        <w:sz w:val="28"/>
        <w:szCs w:val="28"/>
        <w:u w:val="none" w:color="000000"/>
      </w:rPr>
    </w:lvl>
  </w:abstractNum>
  <w:abstractNum w:abstractNumId="8">
    <w:nsid w:val="1B1A765D"/>
    <w:multiLevelType w:val="multilevel"/>
    <w:tmpl w:val="1F321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963C5"/>
    <w:multiLevelType w:val="multilevel"/>
    <w:tmpl w:val="1D7963C5"/>
    <w:lvl w:ilvl="0">
      <w:numFmt w:val="bullet"/>
      <w:lvlText w:val="-"/>
      <w:lvlJc w:val="left"/>
      <w:pPr>
        <w:tabs>
          <w:tab w:val="left" w:pos="735"/>
        </w:tabs>
        <w:ind w:left="735" w:hanging="375"/>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0">
    <w:nsid w:val="24A332B1"/>
    <w:multiLevelType w:val="multilevel"/>
    <w:tmpl w:val="24A332B1"/>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C417446"/>
    <w:multiLevelType w:val="hybridMultilevel"/>
    <w:tmpl w:val="FA72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14FD4"/>
    <w:multiLevelType w:val="multilevel"/>
    <w:tmpl w:val="2DE14F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B62DE8"/>
    <w:multiLevelType w:val="singleLevel"/>
    <w:tmpl w:val="33B62DE8"/>
    <w:lvl w:ilvl="0">
      <w:numFmt w:val="bullet"/>
      <w:lvlText w:val="-"/>
      <w:lvlJc w:val="left"/>
      <w:pPr>
        <w:tabs>
          <w:tab w:val="left" w:pos="225"/>
        </w:tabs>
        <w:ind w:left="210" w:hanging="210"/>
      </w:pPr>
      <w:rPr>
        <w:rFonts w:ascii="Times New Roman" w:hAnsi="Times New Roman"/>
        <w:sz w:val="24"/>
      </w:rPr>
    </w:lvl>
  </w:abstractNum>
  <w:abstractNum w:abstractNumId="14">
    <w:nsid w:val="33E04668"/>
    <w:multiLevelType w:val="multilevel"/>
    <w:tmpl w:val="33E04668"/>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color w:val="000000" w:themeColor="text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84D2CE6"/>
    <w:multiLevelType w:val="multilevel"/>
    <w:tmpl w:val="714C1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17AB3"/>
    <w:multiLevelType w:val="multilevel"/>
    <w:tmpl w:val="EEB67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A7BDC"/>
    <w:multiLevelType w:val="multilevel"/>
    <w:tmpl w:val="414A7BDC"/>
    <w:lvl w:ilvl="0">
      <w:start w:val="1"/>
      <w:numFmt w:val="bullet"/>
      <w:lvlText w:val=""/>
      <w:lvlJc w:val="left"/>
      <w:pPr>
        <w:ind w:left="785"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nsid w:val="46601B17"/>
    <w:multiLevelType w:val="hybridMultilevel"/>
    <w:tmpl w:val="97C6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863A3"/>
    <w:multiLevelType w:val="multilevel"/>
    <w:tmpl w:val="4A0863A3"/>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4EF253AC"/>
    <w:multiLevelType w:val="hybridMultilevel"/>
    <w:tmpl w:val="96C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75699"/>
    <w:multiLevelType w:val="multilevel"/>
    <w:tmpl w:val="4F275699"/>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30831AC"/>
    <w:multiLevelType w:val="multilevel"/>
    <w:tmpl w:val="530831AC"/>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9DF06EE"/>
    <w:multiLevelType w:val="hybridMultilevel"/>
    <w:tmpl w:val="BEB80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267255"/>
    <w:multiLevelType w:val="hybridMultilevel"/>
    <w:tmpl w:val="22520E94"/>
    <w:lvl w:ilvl="0" w:tplc="A6F0DD5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5">
    <w:nsid w:val="5CFC7450"/>
    <w:multiLevelType w:val="hybridMultilevel"/>
    <w:tmpl w:val="CA70BA10"/>
    <w:lvl w:ilvl="0" w:tplc="18EEB2A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02D7BD7"/>
    <w:multiLevelType w:val="hybridMultilevel"/>
    <w:tmpl w:val="FAC2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133B2"/>
    <w:multiLevelType w:val="hybridMultilevel"/>
    <w:tmpl w:val="C5A4B8B2"/>
    <w:lvl w:ilvl="0" w:tplc="03982AC2">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4A679C5"/>
    <w:multiLevelType w:val="hybridMultilevel"/>
    <w:tmpl w:val="3C54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64A9D"/>
    <w:multiLevelType w:val="multilevel"/>
    <w:tmpl w:val="65B64A9D"/>
    <w:lvl w:ilvl="0">
      <w:start w:val="1"/>
      <w:numFmt w:val="decimal"/>
      <w:lvlText w:val="%1."/>
      <w:lvlJc w:val="left"/>
      <w:pPr>
        <w:ind w:left="720" w:hanging="360"/>
      </w:pPr>
      <w:rPr>
        <w:rFonts w:ascii="Times New Roman" w:eastAsia="SimSu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30">
    <w:nsid w:val="68387EFF"/>
    <w:multiLevelType w:val="multilevel"/>
    <w:tmpl w:val="68387EFF"/>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nsid w:val="6A5515E2"/>
    <w:multiLevelType w:val="hybridMultilevel"/>
    <w:tmpl w:val="A8EC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65AD5"/>
    <w:multiLevelType w:val="hybridMultilevel"/>
    <w:tmpl w:val="884E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86B01"/>
    <w:multiLevelType w:val="multilevel"/>
    <w:tmpl w:val="A6F48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D312A"/>
    <w:multiLevelType w:val="multilevel"/>
    <w:tmpl w:val="6F4D312A"/>
    <w:lvl w:ilvl="0">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5">
    <w:nsid w:val="734D1366"/>
    <w:multiLevelType w:val="multilevel"/>
    <w:tmpl w:val="C2BC5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E2FA4"/>
    <w:multiLevelType w:val="multilevel"/>
    <w:tmpl w:val="75CE2FA4"/>
    <w:lvl w:ilvl="0">
      <w:numFmt w:val="bullet"/>
      <w:lvlText w:val="-"/>
      <w:lvlJc w:val="left"/>
      <w:pPr>
        <w:ind w:left="510" w:hanging="360"/>
      </w:pPr>
      <w:rPr>
        <w:rFonts w:ascii="Times New Roman" w:eastAsia="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37">
    <w:nsid w:val="7B287389"/>
    <w:multiLevelType w:val="multilevel"/>
    <w:tmpl w:val="7B287389"/>
    <w:lvl w:ilvl="0">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8">
    <w:nsid w:val="7E566C8F"/>
    <w:multiLevelType w:val="hybridMultilevel"/>
    <w:tmpl w:val="E1A64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F0F47DD"/>
    <w:multiLevelType w:val="hybridMultilevel"/>
    <w:tmpl w:val="164808FA"/>
    <w:lvl w:ilvl="0" w:tplc="2AD6A5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9"/>
  </w:num>
  <w:num w:numId="5">
    <w:abstractNumId w:val="7"/>
  </w:num>
  <w:num w:numId="6">
    <w:abstractNumId w:val="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37"/>
  </w:num>
  <w:num w:numId="11">
    <w:abstractNumId w:val="14"/>
  </w:num>
  <w:num w:numId="12">
    <w:abstractNumId w:val="13"/>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0"/>
  </w:num>
  <w:num w:numId="18">
    <w:abstractNumId w:val="1"/>
    <w:lvlOverride w:ilvl="0">
      <w:lvl w:ilvl="0">
        <w:numFmt w:val="bullet"/>
        <w:lvlText w:val=""/>
        <w:legacy w:legacy="1" w:legacySpace="0" w:legacyIndent="360"/>
        <w:lvlJc w:val="left"/>
        <w:rPr>
          <w:rFonts w:ascii="Symbol" w:hAnsi="Symbol" w:hint="default"/>
        </w:rPr>
      </w:lvl>
    </w:lvlOverride>
  </w:num>
  <w:num w:numId="19">
    <w:abstractNumId w:val="23"/>
  </w:num>
  <w:num w:numId="20">
    <w:abstractNumId w:val="35"/>
  </w:num>
  <w:num w:numId="21">
    <w:abstractNumId w:val="15"/>
  </w:num>
  <w:num w:numId="22">
    <w:abstractNumId w:val="8"/>
  </w:num>
  <w:num w:numId="23">
    <w:abstractNumId w:val="16"/>
  </w:num>
  <w:num w:numId="24">
    <w:abstractNumId w:val="39"/>
  </w:num>
  <w:num w:numId="25">
    <w:abstractNumId w:val="25"/>
  </w:num>
  <w:num w:numId="26">
    <w:abstractNumId w:val="4"/>
  </w:num>
  <w:num w:numId="27">
    <w:abstractNumId w:val="24"/>
  </w:num>
  <w:num w:numId="28">
    <w:abstractNumId w:val="18"/>
  </w:num>
  <w:num w:numId="29">
    <w:abstractNumId w:val="11"/>
  </w:num>
  <w:num w:numId="30">
    <w:abstractNumId w:val="31"/>
  </w:num>
  <w:num w:numId="31">
    <w:abstractNumId w:val="2"/>
  </w:num>
  <w:num w:numId="32">
    <w:abstractNumId w:val="28"/>
  </w:num>
  <w:num w:numId="33">
    <w:abstractNumId w:val="26"/>
  </w:num>
  <w:num w:numId="34">
    <w:abstractNumId w:val="5"/>
  </w:num>
  <w:num w:numId="35">
    <w:abstractNumId w:val="20"/>
  </w:num>
  <w:num w:numId="36">
    <w:abstractNumId w:val="32"/>
  </w:num>
  <w:num w:numId="37">
    <w:abstractNumId w:val="3"/>
  </w:num>
  <w:num w:numId="38">
    <w:abstractNumId w:val="38"/>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B3"/>
    <w:rsid w:val="000246B3"/>
    <w:rsid w:val="003C4C24"/>
    <w:rsid w:val="006144C5"/>
    <w:rsid w:val="00EB5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6825-9D3A-476F-94BD-2B09EF6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AB8"/>
    <w:pPr>
      <w:spacing w:after="200" w:line="276" w:lineRule="auto"/>
    </w:pPr>
    <w:rPr>
      <w:lang w:val="ru-RU"/>
    </w:rPr>
  </w:style>
  <w:style w:type="paragraph" w:styleId="1">
    <w:name w:val="heading 1"/>
    <w:basedOn w:val="a"/>
    <w:next w:val="a"/>
    <w:link w:val="10"/>
    <w:qFormat/>
    <w:rsid w:val="00EB5AB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B5AB8"/>
    <w:rPr>
      <w:rFonts w:ascii="Cambria" w:eastAsia="Times New Roman" w:hAnsi="Cambria" w:cs="Times New Roman"/>
      <w:b/>
      <w:bCs/>
      <w:kern w:val="32"/>
      <w:sz w:val="32"/>
      <w:szCs w:val="32"/>
      <w:lang w:val="ru-RU" w:eastAsia="ru-RU"/>
    </w:rPr>
  </w:style>
  <w:style w:type="character" w:styleId="a3">
    <w:name w:val="annotation reference"/>
    <w:basedOn w:val="a0"/>
    <w:uiPriority w:val="99"/>
    <w:semiHidden/>
    <w:unhideWhenUsed/>
    <w:qFormat/>
    <w:rsid w:val="00EB5AB8"/>
    <w:rPr>
      <w:sz w:val="16"/>
      <w:szCs w:val="16"/>
    </w:rPr>
  </w:style>
  <w:style w:type="character" w:styleId="a4">
    <w:name w:val="Hyperlink"/>
    <w:basedOn w:val="a0"/>
    <w:uiPriority w:val="99"/>
    <w:semiHidden/>
    <w:unhideWhenUsed/>
    <w:rsid w:val="00EB5AB8"/>
    <w:rPr>
      <w:color w:val="0000FF"/>
      <w:u w:val="single"/>
    </w:rPr>
  </w:style>
  <w:style w:type="character" w:styleId="a5">
    <w:name w:val="Strong"/>
    <w:basedOn w:val="a0"/>
    <w:uiPriority w:val="22"/>
    <w:qFormat/>
    <w:rsid w:val="00EB5AB8"/>
    <w:rPr>
      <w:b/>
      <w:bCs/>
    </w:rPr>
  </w:style>
  <w:style w:type="paragraph" w:styleId="a6">
    <w:name w:val="Balloon Text"/>
    <w:basedOn w:val="a"/>
    <w:link w:val="a7"/>
    <w:uiPriority w:val="99"/>
    <w:semiHidden/>
    <w:unhideWhenUsed/>
    <w:qFormat/>
    <w:rsid w:val="00EB5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EB5AB8"/>
    <w:rPr>
      <w:rFonts w:ascii="Tahoma" w:hAnsi="Tahoma" w:cs="Tahoma"/>
      <w:sz w:val="16"/>
      <w:szCs w:val="16"/>
      <w:lang w:val="ru-RU"/>
    </w:rPr>
  </w:style>
  <w:style w:type="paragraph" w:styleId="a8">
    <w:name w:val="annotation text"/>
    <w:basedOn w:val="a"/>
    <w:link w:val="a9"/>
    <w:uiPriority w:val="99"/>
    <w:semiHidden/>
    <w:unhideWhenUsed/>
    <w:qFormat/>
    <w:rsid w:val="00EB5AB8"/>
    <w:pPr>
      <w:spacing w:line="240" w:lineRule="auto"/>
    </w:pPr>
    <w:rPr>
      <w:sz w:val="20"/>
      <w:szCs w:val="20"/>
    </w:rPr>
  </w:style>
  <w:style w:type="character" w:customStyle="1" w:styleId="a9">
    <w:name w:val="Текст примечания Знак"/>
    <w:basedOn w:val="a0"/>
    <w:link w:val="a8"/>
    <w:uiPriority w:val="99"/>
    <w:semiHidden/>
    <w:qFormat/>
    <w:rsid w:val="00EB5AB8"/>
    <w:rPr>
      <w:sz w:val="20"/>
      <w:szCs w:val="20"/>
      <w:lang w:val="ru-RU"/>
    </w:rPr>
  </w:style>
  <w:style w:type="paragraph" w:styleId="aa">
    <w:name w:val="annotation subject"/>
    <w:basedOn w:val="a8"/>
    <w:next w:val="a8"/>
    <w:link w:val="ab"/>
    <w:uiPriority w:val="99"/>
    <w:semiHidden/>
    <w:unhideWhenUsed/>
    <w:qFormat/>
    <w:rsid w:val="00EB5AB8"/>
    <w:rPr>
      <w:b/>
      <w:bCs/>
    </w:rPr>
  </w:style>
  <w:style w:type="character" w:customStyle="1" w:styleId="ab">
    <w:name w:val="Тема примечания Знак"/>
    <w:basedOn w:val="a9"/>
    <w:link w:val="aa"/>
    <w:uiPriority w:val="99"/>
    <w:semiHidden/>
    <w:qFormat/>
    <w:rsid w:val="00EB5AB8"/>
    <w:rPr>
      <w:b/>
      <w:bCs/>
      <w:sz w:val="20"/>
      <w:szCs w:val="20"/>
      <w:lang w:val="ru-RU"/>
    </w:rPr>
  </w:style>
  <w:style w:type="paragraph" w:styleId="ac">
    <w:name w:val="header"/>
    <w:basedOn w:val="a"/>
    <w:link w:val="ad"/>
    <w:uiPriority w:val="99"/>
    <w:unhideWhenUsed/>
    <w:qFormat/>
    <w:rsid w:val="00EB5AB8"/>
    <w:pPr>
      <w:tabs>
        <w:tab w:val="center" w:pos="4677"/>
        <w:tab w:val="right" w:pos="9355"/>
      </w:tabs>
      <w:spacing w:after="0" w:line="240" w:lineRule="auto"/>
    </w:pPr>
  </w:style>
  <w:style w:type="character" w:customStyle="1" w:styleId="ad">
    <w:name w:val="Верхний колонтитул Знак"/>
    <w:basedOn w:val="a0"/>
    <w:link w:val="ac"/>
    <w:uiPriority w:val="99"/>
    <w:qFormat/>
    <w:rsid w:val="00EB5AB8"/>
    <w:rPr>
      <w:lang w:val="ru-RU"/>
    </w:rPr>
  </w:style>
  <w:style w:type="paragraph" w:styleId="ae">
    <w:name w:val="Body Text"/>
    <w:basedOn w:val="a"/>
    <w:link w:val="af"/>
    <w:uiPriority w:val="99"/>
    <w:unhideWhenUsed/>
    <w:qFormat/>
    <w:rsid w:val="00EB5AB8"/>
    <w:pPr>
      <w:spacing w:after="120"/>
    </w:pPr>
  </w:style>
  <w:style w:type="character" w:customStyle="1" w:styleId="af">
    <w:name w:val="Основной текст Знак"/>
    <w:basedOn w:val="a0"/>
    <w:link w:val="ae"/>
    <w:uiPriority w:val="99"/>
    <w:qFormat/>
    <w:rsid w:val="00EB5AB8"/>
    <w:rPr>
      <w:lang w:val="ru-RU"/>
    </w:rPr>
  </w:style>
  <w:style w:type="paragraph" w:styleId="af0">
    <w:name w:val="footer"/>
    <w:basedOn w:val="a"/>
    <w:link w:val="af1"/>
    <w:uiPriority w:val="99"/>
    <w:unhideWhenUsed/>
    <w:qFormat/>
    <w:rsid w:val="00EB5AB8"/>
    <w:pPr>
      <w:tabs>
        <w:tab w:val="center" w:pos="4677"/>
        <w:tab w:val="right" w:pos="9355"/>
      </w:tabs>
      <w:spacing w:after="0" w:line="240" w:lineRule="auto"/>
    </w:pPr>
  </w:style>
  <w:style w:type="character" w:customStyle="1" w:styleId="af1">
    <w:name w:val="Нижний колонтитул Знак"/>
    <w:basedOn w:val="a0"/>
    <w:link w:val="af0"/>
    <w:uiPriority w:val="99"/>
    <w:qFormat/>
    <w:rsid w:val="00EB5AB8"/>
    <w:rPr>
      <w:lang w:val="ru-RU"/>
    </w:rPr>
  </w:style>
  <w:style w:type="paragraph" w:styleId="af2">
    <w:name w:val="Normal (Web)"/>
    <w:basedOn w:val="a"/>
    <w:uiPriority w:val="99"/>
    <w:unhideWhenUsed/>
    <w:qFormat/>
    <w:rsid w:val="00EB5A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qFormat/>
    <w:rsid w:val="00EB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5AB8"/>
    <w:rPr>
      <w:rFonts w:ascii="Courier New" w:eastAsia="Times New Roman" w:hAnsi="Courier New" w:cs="Courier New"/>
      <w:sz w:val="20"/>
      <w:szCs w:val="20"/>
      <w:lang w:val="ru-RU" w:eastAsia="ru-RU"/>
    </w:rPr>
  </w:style>
  <w:style w:type="table" w:styleId="af3">
    <w:name w:val="Table Grid"/>
    <w:basedOn w:val="a1"/>
    <w:uiPriority w:val="59"/>
    <w:qFormat/>
    <w:rsid w:val="00EB5AB8"/>
    <w:pPr>
      <w:spacing w:after="0" w:line="240" w:lineRule="auto"/>
    </w:pPr>
    <w:rPr>
      <w:rFonts w:ascii="Times New Roman" w:eastAsia="SimSu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B5AB8"/>
    <w:pPr>
      <w:ind w:left="720"/>
      <w:contextualSpacing/>
    </w:pPr>
  </w:style>
  <w:style w:type="table" w:customStyle="1" w:styleId="3">
    <w:name w:val="Сетка таблицы3"/>
    <w:basedOn w:val="a1"/>
    <w:qFormat/>
    <w:rsid w:val="00EB5AB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qFormat/>
    <w:rsid w:val="00EB5AB8"/>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qFormat/>
    <w:rsid w:val="00EB5AB8"/>
    <w:rPr>
      <w:color w:val="808080"/>
    </w:rPr>
  </w:style>
  <w:style w:type="paragraph" w:styleId="af6">
    <w:name w:val="No Spacing"/>
    <w:basedOn w:val="a"/>
    <w:link w:val="af7"/>
    <w:uiPriority w:val="1"/>
    <w:qFormat/>
    <w:rsid w:val="00EB5AB8"/>
    <w:pPr>
      <w:spacing w:after="0" w:line="240" w:lineRule="auto"/>
    </w:pPr>
    <w:rPr>
      <w:rFonts w:ascii="Cambria" w:eastAsia="Times New Roman" w:hAnsi="Cambria" w:cs="Times New Roman"/>
      <w:lang w:val="en-US" w:bidi="en-US"/>
    </w:rPr>
  </w:style>
  <w:style w:type="character" w:customStyle="1" w:styleId="vkif2">
    <w:name w:val="vkif2"/>
    <w:basedOn w:val="a0"/>
    <w:qFormat/>
    <w:rsid w:val="00EB5AB8"/>
  </w:style>
  <w:style w:type="character" w:customStyle="1" w:styleId="af7">
    <w:name w:val="Без интервала Знак"/>
    <w:basedOn w:val="a0"/>
    <w:link w:val="af6"/>
    <w:uiPriority w:val="1"/>
    <w:qFormat/>
    <w:rsid w:val="00EB5AB8"/>
    <w:rPr>
      <w:rFonts w:ascii="Cambria" w:eastAsia="Times New Roman" w:hAnsi="Cambria" w:cs="Times New Roman"/>
      <w:lang w:val="en-US" w:bidi="en-US"/>
    </w:rPr>
  </w:style>
  <w:style w:type="character" w:customStyle="1" w:styleId="11">
    <w:name w:val="Название книги1"/>
    <w:basedOn w:val="a0"/>
    <w:uiPriority w:val="33"/>
    <w:qFormat/>
    <w:rsid w:val="00EB5AB8"/>
    <w:rPr>
      <w:b/>
      <w:bCs/>
      <w:i/>
      <w:iCs/>
      <w:spacing w:val="5"/>
    </w:rPr>
  </w:style>
  <w:style w:type="character" w:customStyle="1" w:styleId="rvts23">
    <w:name w:val="rvts23"/>
    <w:basedOn w:val="a0"/>
    <w:qFormat/>
    <w:rsid w:val="00EB5AB8"/>
  </w:style>
  <w:style w:type="table" w:customStyle="1" w:styleId="41">
    <w:name w:val="Таблица простая 41"/>
    <w:basedOn w:val="a1"/>
    <w:qFormat/>
    <w:rsid w:val="00EB5AB8"/>
    <w:pPr>
      <w:spacing w:after="0" w:line="240" w:lineRule="auto"/>
    </w:pPr>
    <w:rPr>
      <w:rFonts w:ascii="Times New Roman" w:eastAsia="Times New Roman" w:hAnsi="Times New Roman" w:cs="Times New Roman"/>
      <w:sz w:val="20"/>
      <w:szCs w:val="20"/>
      <w:lang w:eastAsia="uk-UA"/>
    </w:rPr>
    <w:tblPr>
      <w:tblInd w:w="0" w:type="dxa"/>
      <w:tblCellMar>
        <w:top w:w="0" w:type="dxa"/>
        <w:left w:w="0" w:type="dxa"/>
        <w:bottom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paragraph" w:customStyle="1" w:styleId="12">
    <w:name w:val="Обычный1"/>
    <w:qFormat/>
    <w:rsid w:val="00EB5AB8"/>
    <w:pPr>
      <w:spacing w:before="100" w:beforeAutospacing="1" w:after="100" w:afterAutospacing="1" w:line="273" w:lineRule="auto"/>
    </w:pPr>
    <w:rPr>
      <w:rFonts w:ascii="Calibri" w:eastAsia="SimSun" w:hAnsi="Calibri" w:cs="Times New Roman"/>
      <w:sz w:val="24"/>
      <w:szCs w:val="24"/>
      <w:lang w:val="zh-CN" w:eastAsia="zh-CN"/>
    </w:rPr>
  </w:style>
  <w:style w:type="character" w:customStyle="1" w:styleId="af8">
    <w:name w:val="Інше_"/>
    <w:basedOn w:val="a0"/>
    <w:link w:val="af9"/>
    <w:rsid w:val="00EB5AB8"/>
    <w:rPr>
      <w:rFonts w:eastAsia="Times New Roman"/>
    </w:rPr>
  </w:style>
  <w:style w:type="paragraph" w:customStyle="1" w:styleId="af9">
    <w:name w:val="Інше"/>
    <w:basedOn w:val="a"/>
    <w:link w:val="af8"/>
    <w:rsid w:val="00EB5AB8"/>
    <w:pPr>
      <w:widowControl w:val="0"/>
      <w:spacing w:after="0" w:line="240" w:lineRule="auto"/>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chart" Target="charts/chart14.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image" Target="media/image2.emf"/><Relationship Id="rId23" Type="http://schemas.openxmlformats.org/officeDocument/2006/relationships/chart" Target="charts/chart17.xml"/><Relationship Id="rId28" Type="http://schemas.openxmlformats.org/officeDocument/2006/relationships/hyperlink" Target="https://dnz25.cv.ua/" TargetMode="External"/><Relationship Id="rId10" Type="http://schemas.openxmlformats.org/officeDocument/2006/relationships/chart" Target="charts/chart6.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6.xml"/><Relationship Id="rId1" Type="http://schemas.microsoft.com/office/2011/relationships/chartStyle" Target="style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8.xml"/><Relationship Id="rId1" Type="http://schemas.microsoft.com/office/2011/relationships/chartStyle" Target="style8.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036654272382599"/>
          <c:y val="4.36507936507936E-2"/>
          <c:w val="0.50491123505395197"/>
          <c:h val="0.80404074490688704"/>
        </c:manualLayout>
      </c:layout>
      <c:barChart>
        <c:barDir val="bar"/>
        <c:grouping val="clustered"/>
        <c:varyColors val="0"/>
        <c:ser>
          <c:idx val="0"/>
          <c:order val="0"/>
          <c:tx>
            <c:strRef>
              <c:f>Лист1!$B$1</c:f>
              <c:strCache>
                <c:ptCount val="1"/>
                <c:pt idx="0">
                  <c:v>Ряд 1</c:v>
                </c:pt>
              </c:strCache>
            </c:strRef>
          </c:tx>
          <c:invertIfNegative val="0"/>
          <c:dLbls>
            <c:dLbl>
              <c:idx val="0"/>
              <c:layout>
                <c:manualLayout>
                  <c:x val="1.84367209154679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a:t>8</a:t>
                    </a:r>
                    <a:endParaRPr lang="en-US"/>
                  </a:p>
                </c:rich>
              </c:tx>
              <c:spPr>
                <a:noFill/>
                <a:ln>
                  <a:noFill/>
                </a:ln>
                <a:effectLst/>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CCF-4652-B99D-5FFDA3EC884E}"/>
                </c:ext>
                <c:ext xmlns:c15="http://schemas.microsoft.com/office/drawing/2012/chart" uri="{CE6537A1-D6FC-4f65-9D91-7224C49458BB}"/>
              </c:extLst>
            </c:dLbl>
            <c:dLbl>
              <c:idx val="1"/>
              <c:layout>
                <c:manualLayout>
                  <c:x val="2.0485245461630899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altLang="en-US" sz="1200"/>
                      <a:t>1</a:t>
                    </a:r>
                  </a:p>
                </c:rich>
              </c:tx>
              <c:spPr>
                <a:noFill/>
                <a:ln>
                  <a:noFill/>
                </a:ln>
                <a:effectLst/>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CCF-4652-B99D-5FFDA3EC884E}"/>
                </c:ext>
                <c:ext xmlns:c15="http://schemas.microsoft.com/office/drawing/2012/chart" uri="{CE6537A1-D6FC-4f65-9D91-7224C49458BB}"/>
              </c:extLst>
            </c:dLbl>
            <c:dLbl>
              <c:idx val="2"/>
              <c:layout>
                <c:manualLayout>
                  <c:x val="2.4582294553957201E-2"/>
                  <c:y val="-9.4483549446886892E-3"/>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a:t>5</a:t>
                    </a:r>
                    <a:endParaRPr lang="en-US" dirty="0"/>
                  </a:p>
                </c:rich>
              </c:tx>
              <c:spPr>
                <a:noFill/>
                <a:ln>
                  <a:noFill/>
                </a:ln>
                <a:effectLst/>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CCF-4652-B99D-5FFDA3EC884E}"/>
                </c:ext>
                <c:ext xmlns:c15="http://schemas.microsoft.com/office/drawing/2012/chart" uri="{CE6537A1-D6FC-4f65-9D91-7224C49458BB}"/>
              </c:extLst>
            </c:dLbl>
            <c:dLbl>
              <c:idx val="3"/>
              <c:layout>
                <c:manualLayout>
                  <c:x val="1.3213598300212501E-2"/>
                  <c:y val="1.4897579143389199E-2"/>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dirty="0"/>
                      <a:t> </a:t>
                    </a:r>
                    <a:r>
                      <a:rPr lang="en-US" altLang="en-US" sz="1200" dirty="0"/>
                      <a:t>10</a:t>
                    </a:r>
                  </a:p>
                </c:rich>
              </c:tx>
              <c:spPr>
                <a:noFill/>
                <a:ln>
                  <a:noFill/>
                </a:ln>
                <a:effectLst/>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CCF-4652-B99D-5FFDA3EC884E}"/>
                </c:ext>
                <c:ext xmlns:c15="http://schemas.microsoft.com/office/drawing/2012/chart" uri="{CE6537A1-D6FC-4f65-9D91-7224C49458BB}"/>
              </c:extLst>
            </c:dLbl>
            <c:dLbl>
              <c:idx val="4"/>
              <c:layout>
                <c:manualLayout>
                  <c:x val="2.8679343646283401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altLang="en-US" sz="1200"/>
                      <a:t>7</a:t>
                    </a:r>
                    <a:endParaRPr lang="en-US" altLang="en-US" sz="1200" dirty="0"/>
                  </a:p>
                </c:rich>
              </c:tx>
              <c:spPr>
                <a:noFill/>
                <a:ln>
                  <a:noFill/>
                </a:ln>
                <a:effectLst/>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CCF-4652-B99D-5FFDA3EC884E}"/>
                </c:ext>
                <c:ext xmlns:c15="http://schemas.microsoft.com/office/drawing/2012/chart" uri="{CE6537A1-D6FC-4f65-9D91-7224C49458BB}">
                  <c15:layout>
                    <c:manualLayout>
                      <c:w val="5.1482284887924799E-2"/>
                      <c:h val="0.117199391171994"/>
                    </c:manualLayout>
                  </c15:layout>
                </c:ext>
              </c:extLst>
            </c:dLbl>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спеціаліст</c:v>
                </c:pt>
                <c:pt idx="1">
                  <c:v>спеціаліст ІІ категорії</c:v>
                </c:pt>
                <c:pt idx="2">
                  <c:v>спеціаліст І категорії</c:v>
                </c:pt>
                <c:pt idx="3">
                  <c:v>спеціаліст вищої категорії</c:v>
                </c:pt>
                <c:pt idx="4">
                  <c:v>вихователь-методист</c:v>
                </c:pt>
                <c:pt idx="5">
                  <c:v>старший вихователь</c:v>
                </c:pt>
              </c:strCache>
            </c:strRef>
          </c:cat>
          <c:val>
            <c:numRef>
              <c:f>Лист1!$B$2:$B$7</c:f>
              <c:numCache>
                <c:formatCode>General</c:formatCode>
                <c:ptCount val="6"/>
                <c:pt idx="0">
                  <c:v>8</c:v>
                </c:pt>
                <c:pt idx="1">
                  <c:v>1</c:v>
                </c:pt>
                <c:pt idx="2">
                  <c:v>5</c:v>
                </c:pt>
                <c:pt idx="3">
                  <c:v>9</c:v>
                </c:pt>
                <c:pt idx="4">
                  <c:v>7</c:v>
                </c:pt>
                <c:pt idx="5">
                  <c:v>1</c:v>
                </c:pt>
              </c:numCache>
            </c:numRef>
          </c:val>
          <c:extLst xmlns:c16r2="http://schemas.microsoft.com/office/drawing/2015/06/chart">
            <c:ext xmlns:c16="http://schemas.microsoft.com/office/drawing/2014/chart" uri="{C3380CC4-5D6E-409C-BE32-E72D297353CC}">
              <c16:uniqueId val="{00000005-0CCF-4652-B99D-5FFDA3EC884E}"/>
            </c:ext>
          </c:extLst>
        </c:ser>
        <c:dLbls>
          <c:showLegendKey val="0"/>
          <c:showVal val="0"/>
          <c:showCatName val="0"/>
          <c:showSerName val="0"/>
          <c:showPercent val="0"/>
          <c:showBubbleSize val="0"/>
        </c:dLbls>
        <c:gapWidth val="75"/>
        <c:axId val="415816280"/>
        <c:axId val="415820984"/>
      </c:barChart>
      <c:catAx>
        <c:axId val="4158162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uk-UA"/>
          </a:p>
        </c:txPr>
        <c:crossAx val="415820984"/>
        <c:crosses val="autoZero"/>
        <c:auto val="1"/>
        <c:lblAlgn val="ctr"/>
        <c:lblOffset val="100"/>
        <c:noMultiLvlLbl val="0"/>
      </c:catAx>
      <c:valAx>
        <c:axId val="4158209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uk-UA"/>
          </a:p>
        </c:txPr>
        <c:crossAx val="415816280"/>
        <c:crosses val="autoZero"/>
        <c:crossBetween val="between"/>
      </c:valAx>
      <c:spPr>
        <a:solidFill>
          <a:schemeClr val="accent5">
            <a:tint val="20000"/>
          </a:schemeClr>
        </a:solidFill>
        <a:ln>
          <a:noFill/>
        </a:ln>
        <a:effectLst/>
      </c:spPr>
    </c:plotArea>
    <c:plotVisOnly val="1"/>
    <c:dispBlanksAs val="gap"/>
    <c:showDLblsOverMax val="0"/>
  </c:chart>
  <c:spPr>
    <a:solidFill>
      <a:schemeClr val="accent5">
        <a:lumMod val="40000"/>
        <a:lumOff val="60000"/>
      </a:schemeClr>
    </a:solidFill>
    <a:ln w="57151" cap="flat" cmpd="sng" algn="ctr">
      <a:solidFill>
        <a:schemeClr val="accent5"/>
      </a:solidFill>
      <a:prstDash val="solid"/>
      <a:round/>
    </a:ln>
    <a:effectLst/>
  </c:spPr>
  <c:txPr>
    <a:bodyPr/>
    <a:lstStyle/>
    <a:p>
      <a:pPr>
        <a:defRPr lang="en-US">
          <a:solidFill>
            <a:schemeClr val="dk1"/>
          </a:solidFill>
          <a:latin typeface="+mn-lt"/>
          <a:ea typeface="+mn-ea"/>
          <a:cs typeface="+mn-cs"/>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ru-RU" sz="1200"/>
              <a:t>повторна</a:t>
            </a:r>
            <a:r>
              <a:rPr lang="ru-RU" sz="1200" baseline="0"/>
              <a:t> діагностика</a:t>
            </a:r>
            <a:endParaRPr lang="ru-RU"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376-4801-A41D-29D95B2CE49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376-4801-A41D-29D95B2CE49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376-4801-A41D-29D95B2CE49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376-4801-A41D-29D95B2CE49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13</c:v>
                </c:pt>
                <c:pt idx="1">
                  <c:v>15</c:v>
                </c:pt>
                <c:pt idx="2">
                  <c:v>53</c:v>
                </c:pt>
                <c:pt idx="3">
                  <c:v>15</c:v>
                </c:pt>
              </c:numCache>
            </c:numRef>
          </c:val>
          <c:extLst xmlns:c16r2="http://schemas.microsoft.com/office/drawing/2015/06/chart">
            <c:ext xmlns:c16="http://schemas.microsoft.com/office/drawing/2014/chart" uri="{C3380CC4-5D6E-409C-BE32-E72D297353CC}">
              <c16:uniqueId val="{00000008-3376-4801-A41D-29D95B2CE49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887259559147377E-2"/>
          <c:y val="9.0799266530039904E-2"/>
          <c:w val="0.75001136784251521"/>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0</c:v>
                </c:pt>
                <c:pt idx="1">
                  <c:v>22</c:v>
                </c:pt>
                <c:pt idx="2">
                  <c:v>0</c:v>
                </c:pt>
                <c:pt idx="3">
                  <c:v>21</c:v>
                </c:pt>
                <c:pt idx="4">
                  <c:v>4</c:v>
                </c:pt>
                <c:pt idx="5">
                  <c:v>24</c:v>
                </c:pt>
              </c:numCache>
            </c:numRef>
          </c:val>
          <c:extLst xmlns:c16r2="http://schemas.microsoft.com/office/drawing/2015/06/chart">
            <c:ext xmlns:c16="http://schemas.microsoft.com/office/drawing/2014/chart" uri="{C3380CC4-5D6E-409C-BE32-E72D297353CC}">
              <c16:uniqueId val="{00000000-F2B5-4B11-BC38-D31B9FF6C2E6}"/>
            </c:ext>
          </c:extLst>
        </c:ser>
        <c:ser>
          <c:idx val="1"/>
          <c:order val="1"/>
          <c:tx>
            <c:strRef>
              <c:f>Лист1!$C$1</c:f>
              <c:strCache>
                <c:ptCount val="1"/>
                <c:pt idx="0">
                  <c:v>достатній</c:v>
                </c:pt>
              </c:strCache>
            </c:strRef>
          </c:tx>
          <c:spPr>
            <a:solidFill>
              <a:srgbClr val="FFC000"/>
            </a:solidFill>
          </c:spPr>
          <c:invertIfNegative val="0"/>
          <c:dLbls>
            <c:dLbl>
              <c:idx val="3"/>
              <c:layout>
                <c:manualLayout>
                  <c:x val="-3.0511060259344001E-3"/>
                  <c:y val="-5.52677029360967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B5-4B11-BC38-D31B9FF6C2E6}"/>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7</c:v>
                </c:pt>
                <c:pt idx="1">
                  <c:v>28</c:v>
                </c:pt>
                <c:pt idx="2">
                  <c:v>4</c:v>
                </c:pt>
                <c:pt idx="3">
                  <c:v>37</c:v>
                </c:pt>
                <c:pt idx="4">
                  <c:v>29</c:v>
                </c:pt>
                <c:pt idx="5">
                  <c:v>46</c:v>
                </c:pt>
              </c:numCache>
            </c:numRef>
          </c:val>
          <c:extLst xmlns:c16r2="http://schemas.microsoft.com/office/drawing/2015/06/chart">
            <c:ext xmlns:c16="http://schemas.microsoft.com/office/drawing/2014/chart" uri="{C3380CC4-5D6E-409C-BE32-E72D297353CC}">
              <c16:uniqueId val="{00000002-F2B5-4B11-BC38-D31B9FF6C2E6}"/>
            </c:ext>
          </c:extLst>
        </c:ser>
        <c:ser>
          <c:idx val="2"/>
          <c:order val="2"/>
          <c:tx>
            <c:strRef>
              <c:f>Лист1!$D$1</c:f>
              <c:strCache>
                <c:ptCount val="1"/>
                <c:pt idx="0">
                  <c:v>середній</c:v>
                </c:pt>
              </c:strCache>
            </c:strRef>
          </c:tx>
          <c:spPr>
            <a:solidFill>
              <a:srgbClr val="00B050"/>
            </a:solidFill>
          </c:spPr>
          <c:invertIfNegative val="0"/>
          <c:dLbls>
            <c:dLbl>
              <c:idx val="1"/>
              <c:layout>
                <c:manualLayout>
                  <c:x val="1.1159157483609988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2D8-419D-B7AD-F09E6AD4341D}"/>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60</c:v>
                </c:pt>
                <c:pt idx="1">
                  <c:v>28</c:v>
                </c:pt>
                <c:pt idx="2">
                  <c:v>25</c:v>
                </c:pt>
                <c:pt idx="3">
                  <c:v>39</c:v>
                </c:pt>
                <c:pt idx="4">
                  <c:v>47</c:v>
                </c:pt>
                <c:pt idx="5">
                  <c:v>22</c:v>
                </c:pt>
              </c:numCache>
            </c:numRef>
          </c:val>
          <c:extLst xmlns:c16r2="http://schemas.microsoft.com/office/drawing/2015/06/chart">
            <c:ext xmlns:c16="http://schemas.microsoft.com/office/drawing/2014/chart" uri="{C3380CC4-5D6E-409C-BE32-E72D297353CC}">
              <c16:uniqueId val="{00000003-F2B5-4B11-BC38-D31B9FF6C2E6}"/>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Лист1!$E$2:$E$7</c:f>
              <c:numCache>
                <c:formatCode>General</c:formatCode>
                <c:ptCount val="6"/>
                <c:pt idx="0">
                  <c:v>33</c:v>
                </c:pt>
                <c:pt idx="1">
                  <c:v>0</c:v>
                </c:pt>
                <c:pt idx="2">
                  <c:v>71</c:v>
                </c:pt>
                <c:pt idx="3">
                  <c:v>3</c:v>
                </c:pt>
                <c:pt idx="4">
                  <c:v>20</c:v>
                </c:pt>
                <c:pt idx="5">
                  <c:v>8</c:v>
                </c:pt>
              </c:numCache>
            </c:numRef>
          </c:val>
          <c:extLst xmlns:c16r2="http://schemas.microsoft.com/office/drawing/2015/06/chart">
            <c:ext xmlns:c16="http://schemas.microsoft.com/office/drawing/2014/chart" uri="{C3380CC4-5D6E-409C-BE32-E72D297353CC}">
              <c16:uniqueId val="{00000004-F2B5-4B11-BC38-D31B9FF6C2E6}"/>
            </c:ext>
          </c:extLst>
        </c:ser>
        <c:dLbls>
          <c:showLegendKey val="0"/>
          <c:showVal val="0"/>
          <c:showCatName val="0"/>
          <c:showSerName val="0"/>
          <c:showPercent val="0"/>
          <c:showBubbleSize val="0"/>
        </c:dLbls>
        <c:gapWidth val="150"/>
        <c:axId val="678694056"/>
        <c:axId val="678688176"/>
      </c:barChart>
      <c:catAx>
        <c:axId val="6786940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uk-UA"/>
          </a:p>
        </c:txPr>
        <c:crossAx val="678688176"/>
        <c:crosses val="autoZero"/>
        <c:auto val="1"/>
        <c:lblAlgn val="ctr"/>
        <c:lblOffset val="100"/>
        <c:noMultiLvlLbl val="0"/>
      </c:catAx>
      <c:valAx>
        <c:axId val="678688176"/>
        <c:scaling>
          <c:orientation val="minMax"/>
        </c:scaling>
        <c:delete val="1"/>
        <c:axPos val="l"/>
        <c:majorGridlines/>
        <c:numFmt formatCode="General" sourceLinked="1"/>
        <c:majorTickMark val="out"/>
        <c:minorTickMark val="none"/>
        <c:tickLblPos val="nextTo"/>
        <c:crossAx val="678694056"/>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uk-UA"/>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590593590522905E-2"/>
          <c:y val="7.3557788035116298E-2"/>
          <c:w val="0.72218417940127311"/>
          <c:h val="0.62609783690831744"/>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dLbl>
              <c:idx val="0"/>
              <c:layout>
                <c:manualLayout>
                  <c:x val="8.5287846481876296E-3"/>
                  <c:y val="0"/>
                </c:manualLayout>
              </c:layout>
              <c:tx>
                <c:rich>
                  <a:bodyPr/>
                  <a:lstStyle/>
                  <a:p>
                    <a:r>
                      <a:rPr lang="en-US"/>
                      <a:t>38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52F-4000-B313-5B2F7A3B2E6B}"/>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25</c:v>
                </c:pt>
                <c:pt idx="1">
                  <c:v>21</c:v>
                </c:pt>
                <c:pt idx="2">
                  <c:v>6</c:v>
                </c:pt>
                <c:pt idx="3">
                  <c:v>53</c:v>
                </c:pt>
                <c:pt idx="4">
                  <c:v>0</c:v>
                </c:pt>
                <c:pt idx="5">
                  <c:v>30</c:v>
                </c:pt>
              </c:numCache>
            </c:numRef>
          </c:val>
          <c:extLst xmlns:c16r2="http://schemas.microsoft.com/office/drawing/2015/06/chart">
            <c:ext xmlns:c16="http://schemas.microsoft.com/office/drawing/2014/chart" uri="{C3380CC4-5D6E-409C-BE32-E72D297353CC}">
              <c16:uniqueId val="{00000001-752F-4000-B313-5B2F7A3B2E6B}"/>
            </c:ext>
          </c:extLst>
        </c:ser>
        <c:ser>
          <c:idx val="1"/>
          <c:order val="1"/>
          <c:tx>
            <c:strRef>
              <c:f>Лист1!$C$1</c:f>
              <c:strCache>
                <c:ptCount val="1"/>
                <c:pt idx="0">
                  <c:v>достатній</c:v>
                </c:pt>
              </c:strCache>
            </c:strRef>
          </c:tx>
          <c:spPr>
            <a:solidFill>
              <a:srgbClr val="FFC000"/>
            </a:solidFill>
          </c:spPr>
          <c:invertIfNegative val="0"/>
          <c:dLbls>
            <c:dLbl>
              <c:idx val="0"/>
              <c:layout>
                <c:manualLayout>
                  <c:x val="1.13717128642502E-2"/>
                  <c:y val="-0.143497757847533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52F-4000-B313-5B2F7A3B2E6B}"/>
                </c:ext>
                <c:ext xmlns:c15="http://schemas.microsoft.com/office/drawing/2012/chart" uri="{CE6537A1-D6FC-4f65-9D91-7224C49458BB}"/>
              </c:extLst>
            </c:dLbl>
            <c:dLbl>
              <c:idx val="1"/>
              <c:layout>
                <c:manualLayout>
                  <c:x val="1.915020945541590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52F-4000-B313-5B2F7A3B2E6B}"/>
                </c:ext>
                <c:ext xmlns:c15="http://schemas.microsoft.com/office/drawing/2012/chart" uri="{CE6537A1-D6FC-4f65-9D91-7224C49458BB}"/>
              </c:extLst>
            </c:dLbl>
            <c:dLbl>
              <c:idx val="3"/>
              <c:layout>
                <c:manualLayout>
                  <c:x val="8.9178529524024507E-3"/>
                  <c:y val="-6.10150239840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52F-4000-B313-5B2F7A3B2E6B}"/>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26</c:v>
                </c:pt>
                <c:pt idx="1">
                  <c:v>23</c:v>
                </c:pt>
                <c:pt idx="2">
                  <c:v>52</c:v>
                </c:pt>
                <c:pt idx="3">
                  <c:v>23</c:v>
                </c:pt>
                <c:pt idx="4">
                  <c:v>25</c:v>
                </c:pt>
                <c:pt idx="5">
                  <c:v>66</c:v>
                </c:pt>
              </c:numCache>
            </c:numRef>
          </c:val>
          <c:extLst xmlns:c16r2="http://schemas.microsoft.com/office/drawing/2015/06/chart">
            <c:ext xmlns:c16="http://schemas.microsoft.com/office/drawing/2014/chart" uri="{C3380CC4-5D6E-409C-BE32-E72D297353CC}">
              <c16:uniqueId val="{00000005-752F-4000-B313-5B2F7A3B2E6B}"/>
            </c:ext>
          </c:extLst>
        </c:ser>
        <c:ser>
          <c:idx val="2"/>
          <c:order val="2"/>
          <c:tx>
            <c:strRef>
              <c:f>Лист1!$D$1</c:f>
              <c:strCache>
                <c:ptCount val="1"/>
                <c:pt idx="0">
                  <c:v>середній</c:v>
                </c:pt>
              </c:strCache>
            </c:strRef>
          </c:tx>
          <c:spPr>
            <a:solidFill>
              <a:srgbClr val="00B050"/>
            </a:solidFill>
          </c:spPr>
          <c:invertIfNegative val="0"/>
          <c:dLbls>
            <c:dLbl>
              <c:idx val="1"/>
              <c:layout>
                <c:manualLayout>
                  <c:x val="4.7875523638539804E-3"/>
                  <c:y val="3.448275862068959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52F-4000-B313-5B2F7A3B2E6B}"/>
                </c:ext>
                <c:ext xmlns:c15="http://schemas.microsoft.com/office/drawing/2012/chart" uri="{CE6537A1-D6FC-4f65-9D91-7224C49458BB}"/>
              </c:extLst>
            </c:dLbl>
            <c:dLbl>
              <c:idx val="2"/>
              <c:layout>
                <c:manualLayout>
                  <c:x val="1.43626570915619E-2"/>
                  <c:y val="-5.2681383757324103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52F-4000-B313-5B2F7A3B2E6B}"/>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42</c:v>
                </c:pt>
                <c:pt idx="1">
                  <c:v>43</c:v>
                </c:pt>
                <c:pt idx="2">
                  <c:v>20</c:v>
                </c:pt>
                <c:pt idx="3">
                  <c:v>22</c:v>
                </c:pt>
                <c:pt idx="4">
                  <c:v>64</c:v>
                </c:pt>
                <c:pt idx="5">
                  <c:v>4</c:v>
                </c:pt>
              </c:numCache>
            </c:numRef>
          </c:val>
          <c:extLst xmlns:c16r2="http://schemas.microsoft.com/office/drawing/2015/06/chart">
            <c:ext xmlns:c16="http://schemas.microsoft.com/office/drawing/2014/chart" uri="{C3380CC4-5D6E-409C-BE32-E72D297353CC}">
              <c16:uniqueId val="{00000008-752F-4000-B313-5B2F7A3B2E6B}"/>
            </c:ext>
          </c:extLst>
        </c:ser>
        <c:ser>
          <c:idx val="3"/>
          <c:order val="3"/>
          <c:tx>
            <c:strRef>
              <c:f>Лист1!$E$1</c:f>
              <c:strCache>
                <c:ptCount val="1"/>
                <c:pt idx="0">
                  <c:v>початковий</c:v>
                </c:pt>
              </c:strCache>
            </c:strRef>
          </c:tx>
          <c:invertIfNegative val="0"/>
          <c:dLbls>
            <c:dLbl>
              <c:idx val="2"/>
              <c:layout>
                <c:manualLayout>
                  <c:x val="-9.5751047277079192E-3"/>
                  <c:y val="0"/>
                </c:manualLayout>
              </c:layout>
              <c:tx>
                <c:rich>
                  <a:bodyPr/>
                  <a:lstStyle/>
                  <a:p>
                    <a:r>
                      <a:rPr lang="en-US"/>
                      <a:t>13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52F-4000-B313-5B2F7A3B2E6B}"/>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Лист1!$E$2:$E$7</c:f>
              <c:numCache>
                <c:formatCode>General</c:formatCode>
                <c:ptCount val="6"/>
                <c:pt idx="0">
                  <c:v>7</c:v>
                </c:pt>
                <c:pt idx="1">
                  <c:v>13</c:v>
                </c:pt>
                <c:pt idx="2">
                  <c:v>22</c:v>
                </c:pt>
                <c:pt idx="3">
                  <c:v>2</c:v>
                </c:pt>
                <c:pt idx="4">
                  <c:v>11</c:v>
                </c:pt>
                <c:pt idx="5">
                  <c:v>0</c:v>
                </c:pt>
              </c:numCache>
            </c:numRef>
          </c:val>
          <c:extLst xmlns:c16r2="http://schemas.microsoft.com/office/drawing/2015/06/chart">
            <c:ext xmlns:c16="http://schemas.microsoft.com/office/drawing/2014/chart" uri="{C3380CC4-5D6E-409C-BE32-E72D297353CC}">
              <c16:uniqueId val="{0000000A-752F-4000-B313-5B2F7A3B2E6B}"/>
            </c:ext>
          </c:extLst>
        </c:ser>
        <c:dLbls>
          <c:showLegendKey val="0"/>
          <c:showVal val="0"/>
          <c:showCatName val="0"/>
          <c:showSerName val="0"/>
          <c:showPercent val="0"/>
          <c:showBubbleSize val="0"/>
        </c:dLbls>
        <c:gapWidth val="150"/>
        <c:axId val="415817064"/>
        <c:axId val="415817456"/>
      </c:barChart>
      <c:catAx>
        <c:axId val="4158170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uk-UA"/>
          </a:p>
        </c:txPr>
        <c:crossAx val="415817456"/>
        <c:crosses val="autoZero"/>
        <c:auto val="1"/>
        <c:lblAlgn val="ctr"/>
        <c:lblOffset val="100"/>
        <c:noMultiLvlLbl val="0"/>
      </c:catAx>
      <c:valAx>
        <c:axId val="415817456"/>
        <c:scaling>
          <c:orientation val="minMax"/>
        </c:scaling>
        <c:delete val="1"/>
        <c:axPos val="l"/>
        <c:majorGridlines/>
        <c:numFmt formatCode="General" sourceLinked="1"/>
        <c:majorTickMark val="out"/>
        <c:minorTickMark val="none"/>
        <c:tickLblPos val="nextTo"/>
        <c:crossAx val="41581706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lgn="ctr">
        <a:defRPr lang="en-US">
          <a:solidFill>
            <a:schemeClr val="accent6">
              <a:lumMod val="75000"/>
            </a:schemeClr>
          </a:solidFill>
        </a:defRPr>
      </a:pPr>
      <a:endParaRPr lang="uk-UA"/>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11592674847262E-2"/>
          <c:y val="5.3180999433894295E-2"/>
          <c:w val="0.67415184213084478"/>
          <c:h val="0.66571560907827698"/>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12</c:v>
                </c:pt>
                <c:pt idx="1">
                  <c:v>32</c:v>
                </c:pt>
                <c:pt idx="2">
                  <c:v>0</c:v>
                </c:pt>
                <c:pt idx="3">
                  <c:v>23</c:v>
                </c:pt>
              </c:numCache>
            </c:numRef>
          </c:val>
          <c:extLst xmlns:c16r2="http://schemas.microsoft.com/office/drawing/2015/06/chart">
            <c:ext xmlns:c16="http://schemas.microsoft.com/office/drawing/2014/chart" uri="{C3380CC4-5D6E-409C-BE32-E72D297353CC}">
              <c16:uniqueId val="{00000000-8B68-48C5-AC00-25A684E02426}"/>
            </c:ext>
          </c:extLst>
        </c:ser>
        <c:ser>
          <c:idx val="1"/>
          <c:order val="1"/>
          <c:tx>
            <c:strRef>
              <c:f>Лист1!$C$1</c:f>
              <c:strCache>
                <c:ptCount val="1"/>
                <c:pt idx="0">
                  <c:v>достатній</c:v>
                </c:pt>
              </c:strCache>
            </c:strRef>
          </c:tx>
          <c:spPr>
            <a:solidFill>
              <a:srgbClr val="FFC000"/>
            </a:solidFill>
          </c:spPr>
          <c:invertIfNegative val="0"/>
          <c:dLbls>
            <c:dLbl>
              <c:idx val="0"/>
              <c:layout>
                <c:manualLayout>
                  <c:x val="-1.932367149758454E-2"/>
                  <c:y val="-2.91970802919708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17-4233-9707-6EE544718288}"/>
                </c:ext>
                <c:ext xmlns:c15="http://schemas.microsoft.com/office/drawing/2012/chart" uri="{CE6537A1-D6FC-4f65-9D91-7224C49458BB}"/>
              </c:extLst>
            </c:dLbl>
            <c:dLbl>
              <c:idx val="3"/>
              <c:layout>
                <c:manualLayout>
                  <c:x val="-3.0511060259344001E-3"/>
                  <c:y val="-5.52677029360967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68-48C5-AC00-25A684E02426}"/>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27</c:v>
                </c:pt>
                <c:pt idx="1">
                  <c:v>40</c:v>
                </c:pt>
                <c:pt idx="2">
                  <c:v>1</c:v>
                </c:pt>
                <c:pt idx="3">
                  <c:v>44</c:v>
                </c:pt>
              </c:numCache>
            </c:numRef>
          </c:val>
          <c:extLst xmlns:c16r2="http://schemas.microsoft.com/office/drawing/2015/06/chart">
            <c:ext xmlns:c16="http://schemas.microsoft.com/office/drawing/2014/chart" uri="{C3380CC4-5D6E-409C-BE32-E72D297353CC}">
              <c16:uniqueId val="{00000002-8B68-48C5-AC00-25A684E02426}"/>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52</c:v>
                </c:pt>
                <c:pt idx="1">
                  <c:v>19</c:v>
                </c:pt>
                <c:pt idx="2">
                  <c:v>63</c:v>
                </c:pt>
                <c:pt idx="3">
                  <c:v>30</c:v>
                </c:pt>
              </c:numCache>
            </c:numRef>
          </c:val>
          <c:extLst xmlns:c16r2="http://schemas.microsoft.com/office/drawing/2015/06/chart">
            <c:ext xmlns:c16="http://schemas.microsoft.com/office/drawing/2014/chart" uri="{C3380CC4-5D6E-409C-BE32-E72D297353CC}">
              <c16:uniqueId val="{00000003-8B68-48C5-AC00-25A684E02426}"/>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Лист1!$E$2:$E$5</c:f>
              <c:numCache>
                <c:formatCode>General</c:formatCode>
                <c:ptCount val="4"/>
                <c:pt idx="0">
                  <c:v>9</c:v>
                </c:pt>
                <c:pt idx="1">
                  <c:v>9</c:v>
                </c:pt>
                <c:pt idx="2">
                  <c:v>36</c:v>
                </c:pt>
                <c:pt idx="3">
                  <c:v>3</c:v>
                </c:pt>
              </c:numCache>
            </c:numRef>
          </c:val>
          <c:extLst xmlns:c16r2="http://schemas.microsoft.com/office/drawing/2015/06/chart">
            <c:ext xmlns:c16="http://schemas.microsoft.com/office/drawing/2014/chart" uri="{C3380CC4-5D6E-409C-BE32-E72D297353CC}">
              <c16:uniqueId val="{00000004-8B68-48C5-AC00-25A684E02426}"/>
            </c:ext>
          </c:extLst>
        </c:ser>
        <c:dLbls>
          <c:showLegendKey val="0"/>
          <c:showVal val="0"/>
          <c:showCatName val="0"/>
          <c:showSerName val="0"/>
          <c:showPercent val="0"/>
          <c:showBubbleSize val="0"/>
        </c:dLbls>
        <c:gapWidth val="150"/>
        <c:axId val="678683864"/>
        <c:axId val="678685040"/>
      </c:barChart>
      <c:catAx>
        <c:axId val="6786838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uk-UA"/>
          </a:p>
        </c:txPr>
        <c:crossAx val="678685040"/>
        <c:crosses val="autoZero"/>
        <c:auto val="1"/>
        <c:lblAlgn val="ctr"/>
        <c:lblOffset val="100"/>
        <c:noMultiLvlLbl val="0"/>
      </c:catAx>
      <c:valAx>
        <c:axId val="678685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crossAx val="678683864"/>
        <c:crosses val="autoZero"/>
        <c:crossBetween val="between"/>
      </c:valAx>
      <c:spPr>
        <a:solidFill>
          <a:schemeClr val="bg1"/>
        </a:solidFill>
        <a:ln>
          <a:noFill/>
        </a:ln>
        <a:effectLst/>
      </c:spPr>
    </c:plotArea>
    <c:legend>
      <c:legendPos val="r"/>
      <c:layout>
        <c:manualLayout>
          <c:xMode val="edge"/>
          <c:yMode val="edge"/>
          <c:x val="0.77070713986838602"/>
          <c:y val="5.0697166503822048E-2"/>
          <c:w val="0.21383392293354636"/>
          <c:h val="0.68449297852366986"/>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uk-UA"/>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Лист1!$B$2:$B$3</c:f>
              <c:numCache>
                <c:formatCode>General</c:formatCode>
                <c:ptCount val="2"/>
                <c:pt idx="0">
                  <c:v>2</c:v>
                </c:pt>
                <c:pt idx="1">
                  <c:v>20</c:v>
                </c:pt>
              </c:numCache>
            </c:numRef>
          </c:val>
          <c:extLst xmlns:c16r2="http://schemas.microsoft.com/office/drawing/2015/06/chart">
            <c:ext xmlns:c16="http://schemas.microsoft.com/office/drawing/2014/chart" uri="{C3380CC4-5D6E-409C-BE32-E72D297353CC}">
              <c16:uniqueId val="{00000000-1395-4F3C-BA28-E44F684289CB}"/>
            </c:ext>
          </c:extLst>
        </c:ser>
        <c:ser>
          <c:idx val="1"/>
          <c:order val="1"/>
          <c:tx>
            <c:strRef>
              <c:f>Лист1!$C$1</c:f>
              <c:strCache>
                <c:ptCount val="1"/>
                <c:pt idx="0">
                  <c:v>достатній</c:v>
                </c:pt>
              </c:strCache>
            </c:strRef>
          </c:tx>
          <c:spPr>
            <a:solidFill>
              <a:srgbClr val="FFC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Лист1!$C$2:$C$3</c:f>
              <c:numCache>
                <c:formatCode>General</c:formatCode>
                <c:ptCount val="2"/>
                <c:pt idx="0">
                  <c:v>47</c:v>
                </c:pt>
                <c:pt idx="1">
                  <c:v>53</c:v>
                </c:pt>
              </c:numCache>
            </c:numRef>
          </c:val>
          <c:extLst xmlns:c16r2="http://schemas.microsoft.com/office/drawing/2015/06/chart">
            <c:ext xmlns:c16="http://schemas.microsoft.com/office/drawing/2014/chart" uri="{C3380CC4-5D6E-409C-BE32-E72D297353CC}">
              <c16:uniqueId val="{00000001-1395-4F3C-BA28-E44F684289CB}"/>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Лист1!$D$2:$D$3</c:f>
              <c:numCache>
                <c:formatCode>General</c:formatCode>
                <c:ptCount val="2"/>
                <c:pt idx="0">
                  <c:v>44</c:v>
                </c:pt>
                <c:pt idx="1">
                  <c:v>25</c:v>
                </c:pt>
              </c:numCache>
            </c:numRef>
          </c:val>
          <c:extLst xmlns:c16r2="http://schemas.microsoft.com/office/drawing/2015/06/chart">
            <c:ext xmlns:c16="http://schemas.microsoft.com/office/drawing/2014/chart" uri="{C3380CC4-5D6E-409C-BE32-E72D297353CC}">
              <c16:uniqueId val="{00000002-1395-4F3C-BA28-E44F684289CB}"/>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Лист1!$E$2:$E$3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3-1395-4F3C-BA28-E44F684289CB}"/>
            </c:ext>
          </c:extLst>
        </c:ser>
        <c:dLbls>
          <c:showLegendKey val="0"/>
          <c:showVal val="0"/>
          <c:showCatName val="0"/>
          <c:showSerName val="0"/>
          <c:showPercent val="0"/>
          <c:showBubbleSize val="0"/>
        </c:dLbls>
        <c:gapWidth val="150"/>
        <c:axId val="678695232"/>
        <c:axId val="678705816"/>
      </c:barChart>
      <c:catAx>
        <c:axId val="6786952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uk-UA"/>
          </a:p>
        </c:txPr>
        <c:crossAx val="678705816"/>
        <c:crosses val="autoZero"/>
        <c:auto val="1"/>
        <c:lblAlgn val="ctr"/>
        <c:lblOffset val="100"/>
        <c:noMultiLvlLbl val="0"/>
      </c:catAx>
      <c:valAx>
        <c:axId val="678705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crossAx val="67869523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uk-UA"/>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Лист1!$B$2:$B$3</c:f>
              <c:numCache>
                <c:formatCode>General</c:formatCode>
                <c:ptCount val="2"/>
                <c:pt idx="0">
                  <c:v>6</c:v>
                </c:pt>
                <c:pt idx="1">
                  <c:v>27</c:v>
                </c:pt>
              </c:numCache>
            </c:numRef>
          </c:val>
          <c:extLst xmlns:c16r2="http://schemas.microsoft.com/office/drawing/2015/06/chart">
            <c:ext xmlns:c16="http://schemas.microsoft.com/office/drawing/2014/chart" uri="{C3380CC4-5D6E-409C-BE32-E72D297353CC}">
              <c16:uniqueId val="{00000000-2DBD-4554-90F3-F83C505A5411}"/>
            </c:ext>
          </c:extLst>
        </c:ser>
        <c:ser>
          <c:idx val="1"/>
          <c:order val="1"/>
          <c:tx>
            <c:strRef>
              <c:f>Лист1!$C$1</c:f>
              <c:strCache>
                <c:ptCount val="1"/>
                <c:pt idx="0">
                  <c:v>достатній</c:v>
                </c:pt>
              </c:strCache>
            </c:strRef>
          </c:tx>
          <c:spPr>
            <a:solidFill>
              <a:srgbClr val="FFC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Лист1!$C$2:$C$3</c:f>
              <c:numCache>
                <c:formatCode>General</c:formatCode>
                <c:ptCount val="2"/>
                <c:pt idx="0">
                  <c:v>28</c:v>
                </c:pt>
                <c:pt idx="1">
                  <c:v>43</c:v>
                </c:pt>
              </c:numCache>
            </c:numRef>
          </c:val>
          <c:extLst xmlns:c16r2="http://schemas.microsoft.com/office/drawing/2015/06/chart">
            <c:ext xmlns:c16="http://schemas.microsoft.com/office/drawing/2014/chart" uri="{C3380CC4-5D6E-409C-BE32-E72D297353CC}">
              <c16:uniqueId val="{00000001-2DBD-4554-90F3-F83C505A5411}"/>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Лист1!$D$2:$D$3</c:f>
              <c:numCache>
                <c:formatCode>General</c:formatCode>
                <c:ptCount val="2"/>
                <c:pt idx="0">
                  <c:v>46</c:v>
                </c:pt>
                <c:pt idx="1">
                  <c:v>27</c:v>
                </c:pt>
              </c:numCache>
            </c:numRef>
          </c:val>
          <c:extLst xmlns:c16r2="http://schemas.microsoft.com/office/drawing/2015/06/chart">
            <c:ext xmlns:c16="http://schemas.microsoft.com/office/drawing/2014/chart" uri="{C3380CC4-5D6E-409C-BE32-E72D297353CC}">
              <c16:uniqueId val="{00000002-2DBD-4554-90F3-F83C505A5411}"/>
            </c:ext>
          </c:extLst>
        </c:ser>
        <c:ser>
          <c:idx val="3"/>
          <c:order val="3"/>
          <c:tx>
            <c:strRef>
              <c:f>Лист1!$E$1</c:f>
              <c:strCache>
                <c:ptCount val="1"/>
                <c:pt idx="0">
                  <c:v>початковий</c:v>
                </c:pt>
              </c:strCache>
            </c:strRef>
          </c:tx>
          <c:invertIfNegative val="0"/>
          <c:dLbls>
            <c:dLbl>
              <c:idx val="1"/>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Лист1!$E$2:$E$3</c:f>
              <c:numCache>
                <c:formatCode>General</c:formatCode>
                <c:ptCount val="2"/>
                <c:pt idx="0">
                  <c:v>20</c:v>
                </c:pt>
                <c:pt idx="1">
                  <c:v>5</c:v>
                </c:pt>
              </c:numCache>
            </c:numRef>
          </c:val>
          <c:extLst xmlns:c16r2="http://schemas.microsoft.com/office/drawing/2015/06/chart">
            <c:ext xmlns:c16="http://schemas.microsoft.com/office/drawing/2014/chart" uri="{C3380CC4-5D6E-409C-BE32-E72D297353CC}">
              <c16:uniqueId val="{00000003-2DBD-4554-90F3-F83C505A5411}"/>
            </c:ext>
          </c:extLst>
        </c:ser>
        <c:dLbls>
          <c:showLegendKey val="0"/>
          <c:showVal val="0"/>
          <c:showCatName val="0"/>
          <c:showSerName val="0"/>
          <c:showPercent val="0"/>
          <c:showBubbleSize val="0"/>
        </c:dLbls>
        <c:gapWidth val="150"/>
        <c:axId val="678701112"/>
        <c:axId val="678699544"/>
      </c:barChart>
      <c:catAx>
        <c:axId val="6787011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uk-UA"/>
          </a:p>
        </c:txPr>
        <c:crossAx val="678699544"/>
        <c:crosses val="autoZero"/>
        <c:auto val="1"/>
        <c:lblAlgn val="ctr"/>
        <c:lblOffset val="100"/>
        <c:noMultiLvlLbl val="0"/>
      </c:catAx>
      <c:valAx>
        <c:axId val="678699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uk-UA"/>
          </a:p>
        </c:txPr>
        <c:crossAx val="67870111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uk-UA"/>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початок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початок н.р.</c:v>
                </c:pt>
              </c:strCache>
            </c:strRef>
          </c:tx>
          <c:explosion val="25"/>
          <c:dPt>
            <c:idx val="0"/>
            <c:bubble3D val="0"/>
            <c:extLst xmlns:c16r2="http://schemas.microsoft.com/office/drawing/2015/06/chart">
              <c:ext xmlns:c16="http://schemas.microsoft.com/office/drawing/2014/chart" uri="{C3380CC4-5D6E-409C-BE32-E72D297353CC}">
                <c16:uniqueId val="{00000000-8925-4576-800E-808FBEE3369A}"/>
              </c:ext>
            </c:extLst>
          </c:dPt>
          <c:dPt>
            <c:idx val="1"/>
            <c:bubble3D val="0"/>
            <c:extLst xmlns:c16r2="http://schemas.microsoft.com/office/drawing/2015/06/chart">
              <c:ext xmlns:c16="http://schemas.microsoft.com/office/drawing/2014/chart" uri="{C3380CC4-5D6E-409C-BE32-E72D297353CC}">
                <c16:uniqueId val="{00000001-8925-4576-800E-808FBEE3369A}"/>
              </c:ext>
            </c:extLst>
          </c:dPt>
          <c:dPt>
            <c:idx val="2"/>
            <c:bubble3D val="0"/>
            <c:extLst xmlns:c16r2="http://schemas.microsoft.com/office/drawing/2015/06/chart">
              <c:ext xmlns:c16="http://schemas.microsoft.com/office/drawing/2014/chart" uri="{C3380CC4-5D6E-409C-BE32-E72D297353CC}">
                <c16:uniqueId val="{00000002-8925-4576-800E-808FBEE3369A}"/>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51</c:v>
                </c:pt>
                <c:pt idx="1">
                  <c:v>27</c:v>
                </c:pt>
                <c:pt idx="2">
                  <c:v>22</c:v>
                </c:pt>
              </c:numCache>
            </c:numRef>
          </c:val>
          <c:extLst xmlns:c16r2="http://schemas.microsoft.com/office/drawing/2015/06/chart">
            <c:ext xmlns:c16="http://schemas.microsoft.com/office/drawing/2014/chart" uri="{C3380CC4-5D6E-409C-BE32-E72D297353CC}">
              <c16:uniqueId val="{00000003-8925-4576-800E-808FBEE3369A}"/>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en-US"/>
      </a:pPr>
      <a:endParaRPr lang="uk-UA"/>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кінець н.р.</a:t>
            </a:r>
          </a:p>
        </c:rich>
      </c:tx>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05286549707602"/>
          <c:y val="0.435202349869452"/>
          <c:w val="0.78942690058479503"/>
          <c:h val="0.45694516971279397"/>
        </c:manualLayout>
      </c:layout>
      <c:pie3DChart>
        <c:varyColors val="1"/>
        <c:ser>
          <c:idx val="0"/>
          <c:order val="0"/>
          <c:tx>
            <c:strRef>
              <c:f>Лист1!$B$1</c:f>
              <c:strCache>
                <c:ptCount val="1"/>
                <c:pt idx="0">
                  <c:v>кінець н.р.</c:v>
                </c:pt>
              </c:strCache>
            </c:strRef>
          </c:tx>
          <c:explosion val="25"/>
          <c:dPt>
            <c:idx val="0"/>
            <c:bubble3D val="0"/>
            <c:extLst xmlns:c16r2="http://schemas.microsoft.com/office/drawing/2015/06/chart">
              <c:ext xmlns:c16="http://schemas.microsoft.com/office/drawing/2014/chart" uri="{C3380CC4-5D6E-409C-BE32-E72D297353CC}">
                <c16:uniqueId val="{00000000-5DC4-4345-84F4-B3E5CDDCB375}"/>
              </c:ext>
            </c:extLst>
          </c:dPt>
          <c:dPt>
            <c:idx val="1"/>
            <c:bubble3D val="0"/>
            <c:extLst xmlns:c16r2="http://schemas.microsoft.com/office/drawing/2015/06/chart">
              <c:ext xmlns:c16="http://schemas.microsoft.com/office/drawing/2014/chart" uri="{C3380CC4-5D6E-409C-BE32-E72D297353CC}">
                <c16:uniqueId val="{00000001-5DC4-4345-84F4-B3E5CDDCB375}"/>
              </c:ext>
            </c:extLst>
          </c:dPt>
          <c:dPt>
            <c:idx val="2"/>
            <c:bubble3D val="0"/>
            <c:extLst xmlns:c16r2="http://schemas.microsoft.com/office/drawing/2015/06/chart">
              <c:ext xmlns:c16="http://schemas.microsoft.com/office/drawing/2014/chart" uri="{C3380CC4-5D6E-409C-BE32-E72D297353CC}">
                <c16:uniqueId val="{00000002-5DC4-4345-84F4-B3E5CDDCB375}"/>
              </c:ext>
            </c:extLst>
          </c:dPt>
          <c:dLbls>
            <c:dLbl>
              <c:idx val="0"/>
              <c:tx>
                <c:rich>
                  <a:bodyPr/>
                  <a:lstStyle/>
                  <a:p>
                    <a:r>
                      <a:rPr lang="en-US"/>
                      <a:t>62%</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5DC4-4345-84F4-B3E5CDDCB375}"/>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62.1</c:v>
                </c:pt>
                <c:pt idx="1">
                  <c:v>21.5</c:v>
                </c:pt>
                <c:pt idx="2">
                  <c:v>16.399999999999999</c:v>
                </c:pt>
              </c:numCache>
            </c:numRef>
          </c:val>
          <c:extLst xmlns:c16r2="http://schemas.microsoft.com/office/drawing/2015/06/chart">
            <c:ext xmlns:c16="http://schemas.microsoft.com/office/drawing/2014/chart" uri="{C3380CC4-5D6E-409C-BE32-E72D297353CC}">
              <c16:uniqueId val="{00000003-5DC4-4345-84F4-B3E5CDDCB375}"/>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en-US"/>
      </a:pPr>
      <a:endParaRPr lang="uk-UA"/>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Лист1!$B$2:$B$7</c:f>
              <c:numCache>
                <c:formatCode>General</c:formatCode>
                <c:ptCount val="6"/>
                <c:pt idx="0">
                  <c:v>0</c:v>
                </c:pt>
                <c:pt idx="1">
                  <c:v>3</c:v>
                </c:pt>
                <c:pt idx="2">
                  <c:v>0</c:v>
                </c:pt>
                <c:pt idx="3">
                  <c:v>10</c:v>
                </c:pt>
                <c:pt idx="4">
                  <c:v>0</c:v>
                </c:pt>
                <c:pt idx="5">
                  <c:v>26</c:v>
                </c:pt>
              </c:numCache>
            </c:numRef>
          </c:val>
          <c:extLst xmlns:c16r2="http://schemas.microsoft.com/office/drawing/2015/06/chart">
            <c:ext xmlns:c16="http://schemas.microsoft.com/office/drawing/2014/chart" uri="{C3380CC4-5D6E-409C-BE32-E72D297353CC}">
              <c16:uniqueId val="{00000000-D44D-4912-9870-0FAD63701A0C}"/>
            </c:ext>
          </c:extLst>
        </c:ser>
        <c:ser>
          <c:idx val="1"/>
          <c:order val="1"/>
          <c:tx>
            <c:strRef>
              <c:f>Лист1!$C$1</c:f>
              <c:strCache>
                <c:ptCount val="1"/>
                <c:pt idx="0">
                  <c:v>достатнійсередній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Лист1!$C$2:$C$7</c:f>
              <c:numCache>
                <c:formatCode>General</c:formatCode>
                <c:ptCount val="6"/>
                <c:pt idx="0">
                  <c:v>6</c:v>
                </c:pt>
                <c:pt idx="1">
                  <c:v>59</c:v>
                </c:pt>
                <c:pt idx="2">
                  <c:v>20</c:v>
                </c:pt>
                <c:pt idx="3">
                  <c:v>55</c:v>
                </c:pt>
                <c:pt idx="4">
                  <c:v>74</c:v>
                </c:pt>
                <c:pt idx="5">
                  <c:v>59</c:v>
                </c:pt>
              </c:numCache>
            </c:numRef>
          </c:val>
          <c:extLst xmlns:c16r2="http://schemas.microsoft.com/office/drawing/2015/06/chart">
            <c:ext xmlns:c16="http://schemas.microsoft.com/office/drawing/2014/chart" uri="{C3380CC4-5D6E-409C-BE32-E72D297353CC}">
              <c16:uniqueId val="{00000001-D44D-4912-9870-0FAD63701A0C}"/>
            </c:ext>
          </c:extLst>
        </c:ser>
        <c:ser>
          <c:idx val="2"/>
          <c:order val="2"/>
          <c:tx>
            <c:strRef>
              <c:f>Лист1!$D$1</c:f>
              <c:strCache>
                <c:ptCount val="1"/>
                <c:pt idx="0">
                  <c:v>середній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Лист1!$D$2:$D$7</c:f>
              <c:numCache>
                <c:formatCode>General</c:formatCode>
                <c:ptCount val="6"/>
                <c:pt idx="0">
                  <c:v>72</c:v>
                </c:pt>
                <c:pt idx="1">
                  <c:v>38</c:v>
                </c:pt>
                <c:pt idx="2">
                  <c:v>61</c:v>
                </c:pt>
                <c:pt idx="3">
                  <c:v>35</c:v>
                </c:pt>
                <c:pt idx="4">
                  <c:v>25</c:v>
                </c:pt>
                <c:pt idx="5">
                  <c:v>15</c:v>
                </c:pt>
              </c:numCache>
            </c:numRef>
          </c:val>
          <c:extLst xmlns:c16r2="http://schemas.microsoft.com/office/drawing/2015/06/chart">
            <c:ext xmlns:c16="http://schemas.microsoft.com/office/drawing/2014/chart" uri="{C3380CC4-5D6E-409C-BE32-E72D297353CC}">
              <c16:uniqueId val="{00000002-D44D-4912-9870-0FAD63701A0C}"/>
            </c:ext>
          </c:extLst>
        </c:ser>
        <c:ser>
          <c:idx val="3"/>
          <c:order val="3"/>
          <c:tx>
            <c:strRef>
              <c:f>Лист1!$E$1</c:f>
              <c:strCache>
                <c:ptCount val="1"/>
                <c:pt idx="0">
                  <c:v>початковий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Лист1!$E$2:$E$7</c:f>
              <c:numCache>
                <c:formatCode>General</c:formatCode>
                <c:ptCount val="6"/>
                <c:pt idx="0">
                  <c:v>22</c:v>
                </c:pt>
                <c:pt idx="1">
                  <c:v>0</c:v>
                </c:pt>
                <c:pt idx="2">
                  <c:v>19</c:v>
                </c:pt>
                <c:pt idx="3">
                  <c:v>0</c:v>
                </c:pt>
                <c:pt idx="4">
                  <c:v>1</c:v>
                </c:pt>
                <c:pt idx="5">
                  <c:v>0</c:v>
                </c:pt>
              </c:numCache>
            </c:numRef>
          </c:val>
          <c:extLst xmlns:c16r2="http://schemas.microsoft.com/office/drawing/2015/06/chart">
            <c:ext xmlns:c16="http://schemas.microsoft.com/office/drawing/2014/chart" uri="{C3380CC4-5D6E-409C-BE32-E72D297353CC}">
              <c16:uniqueId val="{00000003-D44D-4912-9870-0FAD63701A0C}"/>
            </c:ext>
          </c:extLst>
        </c:ser>
        <c:dLbls>
          <c:showLegendKey val="0"/>
          <c:showVal val="1"/>
          <c:showCatName val="0"/>
          <c:showSerName val="0"/>
          <c:showPercent val="0"/>
          <c:showBubbleSize val="0"/>
        </c:dLbls>
        <c:gapWidth val="100"/>
        <c:overlap val="-24"/>
        <c:axId val="415792368"/>
        <c:axId val="415799032"/>
      </c:barChart>
      <c:catAx>
        <c:axId val="41579236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uk-UA"/>
          </a:p>
        </c:txPr>
        <c:crossAx val="415799032"/>
        <c:crosses val="autoZero"/>
        <c:auto val="1"/>
        <c:lblAlgn val="ctr"/>
        <c:lblOffset val="100"/>
        <c:noMultiLvlLbl val="0"/>
      </c:catAx>
      <c:valAx>
        <c:axId val="4157990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uk-UA"/>
          </a:p>
        </c:txPr>
        <c:crossAx val="415792368"/>
        <c:crosses val="autoZero"/>
        <c:crossBetween val="between"/>
      </c:valAx>
      <c:spPr>
        <a:noFill/>
        <a:ln>
          <a:noFill/>
        </a:ln>
        <a:effectLst/>
      </c:spPr>
    </c:plotArea>
    <c:legend>
      <c:legendPos val="b"/>
      <c:layout>
        <c:manualLayout>
          <c:xMode val="edge"/>
          <c:yMode val="edge"/>
          <c:x val="5.1009723261032203E-2"/>
          <c:y val="0.84565807327001397"/>
          <c:w val="0.794465220643231"/>
          <c:h val="0.1136363636363639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en-US"/>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початок н.р.</a:t>
            </a:r>
          </a:p>
        </c:rich>
      </c:tx>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2639749104844322"/>
          <c:y val="0.42944619422572183"/>
          <c:w val="0.78128382514486006"/>
          <c:h val="0.43622090988626422"/>
        </c:manualLayout>
      </c:layout>
      <c:pie3DChart>
        <c:varyColors val="1"/>
        <c:ser>
          <c:idx val="0"/>
          <c:order val="0"/>
          <c:tx>
            <c:strRef>
              <c:f>Лист1!$B$1</c:f>
              <c:strCache>
                <c:ptCount val="1"/>
                <c:pt idx="0">
                  <c:v>початок н.р.</c:v>
                </c:pt>
              </c:strCache>
            </c:strRef>
          </c:tx>
          <c:explosion val="25"/>
          <c:dPt>
            <c:idx val="0"/>
            <c:bubble3D val="0"/>
            <c:extLst xmlns:c16r2="http://schemas.microsoft.com/office/drawing/2015/06/chart">
              <c:ext xmlns:c16="http://schemas.microsoft.com/office/drawing/2014/chart" uri="{C3380CC4-5D6E-409C-BE32-E72D297353CC}">
                <c16:uniqueId val="{00000000-8925-4576-800E-808FBEE3369A}"/>
              </c:ext>
            </c:extLst>
          </c:dPt>
          <c:dPt>
            <c:idx val="1"/>
            <c:bubble3D val="0"/>
            <c:extLst xmlns:c16r2="http://schemas.microsoft.com/office/drawing/2015/06/chart">
              <c:ext xmlns:c16="http://schemas.microsoft.com/office/drawing/2014/chart" uri="{C3380CC4-5D6E-409C-BE32-E72D297353CC}">
                <c16:uniqueId val="{00000001-8925-4576-800E-808FBEE3369A}"/>
              </c:ext>
            </c:extLst>
          </c:dPt>
          <c:dPt>
            <c:idx val="2"/>
            <c:bubble3D val="0"/>
            <c:extLst xmlns:c16r2="http://schemas.microsoft.com/office/drawing/2015/06/chart">
              <c:ext xmlns:c16="http://schemas.microsoft.com/office/drawing/2014/chart" uri="{C3380CC4-5D6E-409C-BE32-E72D297353CC}">
                <c16:uniqueId val="{00000002-8925-4576-800E-808FBEE3369A}"/>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0</c:v>
                </c:pt>
                <c:pt idx="1">
                  <c:v>49</c:v>
                </c:pt>
                <c:pt idx="2">
                  <c:v>31</c:v>
                </c:pt>
                <c:pt idx="3">
                  <c:v>20</c:v>
                </c:pt>
              </c:numCache>
            </c:numRef>
          </c:val>
          <c:extLst xmlns:c16r2="http://schemas.microsoft.com/office/drawing/2015/06/chart">
            <c:ext xmlns:c16="http://schemas.microsoft.com/office/drawing/2014/chart" uri="{C3380CC4-5D6E-409C-BE32-E72D297353CC}">
              <c16:uniqueId val="{00000003-8925-4576-800E-808FBEE3369A}"/>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en-US"/>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9"/>
          <c:dPt>
            <c:idx val="0"/>
            <c:bubble3D val="0"/>
            <c:spPr>
              <a:solidFill>
                <a:srgbClr val="FF0000"/>
              </a:solidFill>
            </c:spPr>
            <c:extLst xmlns:c16r2="http://schemas.microsoft.com/office/drawing/2015/06/chart">
              <c:ext xmlns:c16="http://schemas.microsoft.com/office/drawing/2014/chart" uri="{C3380CC4-5D6E-409C-BE32-E72D297353CC}">
                <c16:uniqueId val="{00000001-0B81-48D2-BA17-1388DA3B3265}"/>
              </c:ext>
            </c:extLst>
          </c:dPt>
          <c:dPt>
            <c:idx val="1"/>
            <c:bubble3D val="0"/>
            <c:spPr>
              <a:solidFill>
                <a:srgbClr val="E68422"/>
              </a:solidFill>
            </c:spPr>
            <c:extLst xmlns:c16r2="http://schemas.microsoft.com/office/drawing/2015/06/chart">
              <c:ext xmlns:c16="http://schemas.microsoft.com/office/drawing/2014/chart" uri="{C3380CC4-5D6E-409C-BE32-E72D297353CC}">
                <c16:uniqueId val="{00000003-0B81-48D2-BA17-1388DA3B3265}"/>
              </c:ext>
            </c:extLst>
          </c:dPt>
          <c:dLbls>
            <c:dLbl>
              <c:idx val="0"/>
              <c:tx>
                <c:rich>
                  <a:bodyPr/>
                  <a:lstStyle/>
                  <a:p>
                    <a:r>
                      <a:rPr lang="en-US"/>
                      <a:t>16</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B81-48D2-BA17-1388DA3B3265}"/>
                </c:ext>
                <c:ext xmlns:c15="http://schemas.microsoft.com/office/drawing/2012/chart" uri="{CE6537A1-D6FC-4f65-9D91-7224C49458BB}"/>
              </c:extLst>
            </c:dLbl>
            <c:dLbl>
              <c:idx val="1"/>
              <c:layout>
                <c:manualLayout>
                  <c:x val="0.10343315141873299"/>
                  <c:y val="3.5089741441894202E-2"/>
                </c:manualLayout>
              </c:layout>
              <c:tx>
                <c:rich>
                  <a:bodyPr/>
                  <a:lstStyle/>
                  <a:p>
                    <a:r>
                      <a:rPr lang="en-US"/>
                      <a:t> </a:t>
                    </a:r>
                    <a:r>
                      <a:rPr lang="en-US" altLang="en-US"/>
                      <a:t>7</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B81-48D2-BA17-1388DA3B3265}"/>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вища освіта</c:v>
                </c:pt>
                <c:pt idx="1">
                  <c:v>середня спеціальна</c:v>
                </c:pt>
              </c:strCache>
            </c:strRef>
          </c:cat>
          <c:val>
            <c:numRef>
              <c:f>Лист1!$B$2:$B$3</c:f>
              <c:numCache>
                <c:formatCode>General</c:formatCode>
                <c:ptCount val="2"/>
                <c:pt idx="0">
                  <c:v>17</c:v>
                </c:pt>
                <c:pt idx="1">
                  <c:v>6</c:v>
                </c:pt>
              </c:numCache>
            </c:numRef>
          </c:val>
          <c:extLst xmlns:c16r2="http://schemas.microsoft.com/office/drawing/2015/06/chart">
            <c:ext xmlns:c16="http://schemas.microsoft.com/office/drawing/2014/chart" uri="{C3380CC4-5D6E-409C-BE32-E72D297353CC}">
              <c16:uniqueId val="{00000004-0B81-48D2-BA17-1388DA3B3265}"/>
            </c:ext>
          </c:extLst>
        </c:ser>
        <c:dLbls>
          <c:showLegendKey val="0"/>
          <c:showVal val="0"/>
          <c:showCatName val="0"/>
          <c:showSerName val="0"/>
          <c:showPercent val="0"/>
          <c:showBubbleSize val="0"/>
          <c:showLeaderLines val="1"/>
        </c:dLbls>
      </c:pie3DChart>
      <c:spPr>
        <a:noFill/>
        <a:ln w="25400">
          <a:noFill/>
        </a:ln>
      </c:spPr>
    </c:plotArea>
    <c:legend>
      <c:legendPos val="t"/>
      <c:layout>
        <c:manualLayout>
          <c:xMode val="edge"/>
          <c:yMode val="edge"/>
          <c:x val="4.1912463644747114E-2"/>
          <c:y val="2.7972027972027972E-2"/>
          <c:w val="0.84410300063843369"/>
          <c:h val="0.16860525301470183"/>
        </c:manualLayout>
      </c:layou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uk-UA"/>
        </a:p>
      </c:txPr>
    </c:legend>
    <c:plotVisOnly val="1"/>
    <c:dispBlanksAs val="gap"/>
    <c:showDLblsOverMax val="0"/>
  </c:chart>
  <c:spPr>
    <a:solidFill>
      <a:srgbClr val="9BBB59">
        <a:lumMod val="40000"/>
        <a:lumOff val="60000"/>
      </a:srgbClr>
    </a:solidFill>
    <a:ln w="57164" cap="flat" cmpd="sng" algn="ctr">
      <a:solidFill>
        <a:srgbClr val="9BBB59">
          <a:lumMod val="75000"/>
        </a:srgbClr>
      </a:solidFill>
      <a:prstDash val="solid"/>
      <a:round/>
    </a:ln>
    <a:effectLst/>
  </c:spPr>
  <c:txPr>
    <a:bodyPr/>
    <a:lstStyle/>
    <a:p>
      <a:pPr>
        <a:defRPr lang="en-US">
          <a:solidFill>
            <a:schemeClr val="dk1"/>
          </a:solidFill>
          <a:latin typeface="+mn-lt"/>
          <a:ea typeface="+mn-ea"/>
          <a:cs typeface="+mn-cs"/>
        </a:defRPr>
      </a:pPr>
      <a:endParaRPr lang="uk-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кінець н.р.</a:t>
            </a:r>
          </a:p>
        </c:rich>
      </c:tx>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05286549707602"/>
          <c:y val="0.435202349869452"/>
          <c:w val="0.78942690058479503"/>
          <c:h val="0.45694516971279397"/>
        </c:manualLayout>
      </c:layout>
      <c:pie3DChart>
        <c:varyColors val="1"/>
        <c:ser>
          <c:idx val="0"/>
          <c:order val="0"/>
          <c:tx>
            <c:strRef>
              <c:f>Лист1!$B$1</c:f>
              <c:strCache>
                <c:ptCount val="1"/>
                <c:pt idx="0">
                  <c:v>кінець н.р.</c:v>
                </c:pt>
              </c:strCache>
            </c:strRef>
          </c:tx>
          <c:explosion val="25"/>
          <c:dPt>
            <c:idx val="0"/>
            <c:bubble3D val="0"/>
            <c:extLst xmlns:c16r2="http://schemas.microsoft.com/office/drawing/2015/06/chart">
              <c:ext xmlns:c16="http://schemas.microsoft.com/office/drawing/2014/chart" uri="{C3380CC4-5D6E-409C-BE32-E72D297353CC}">
                <c16:uniqueId val="{00000000-5DC4-4345-84F4-B3E5CDDCB375}"/>
              </c:ext>
            </c:extLst>
          </c:dPt>
          <c:dPt>
            <c:idx val="1"/>
            <c:bubble3D val="0"/>
            <c:extLst xmlns:c16r2="http://schemas.microsoft.com/office/drawing/2015/06/chart">
              <c:ext xmlns:c16="http://schemas.microsoft.com/office/drawing/2014/chart" uri="{C3380CC4-5D6E-409C-BE32-E72D297353CC}">
                <c16:uniqueId val="{00000001-5DC4-4345-84F4-B3E5CDDCB375}"/>
              </c:ext>
            </c:extLst>
          </c:dPt>
          <c:dPt>
            <c:idx val="2"/>
            <c:bubble3D val="0"/>
            <c:extLst xmlns:c16r2="http://schemas.microsoft.com/office/drawing/2015/06/chart">
              <c:ext xmlns:c16="http://schemas.microsoft.com/office/drawing/2014/chart" uri="{C3380CC4-5D6E-409C-BE32-E72D297353CC}">
                <c16:uniqueId val="{00000002-5DC4-4345-84F4-B3E5CDDCB375}"/>
              </c:ext>
            </c:extLst>
          </c:dPt>
          <c:dLbls>
            <c:dLbl>
              <c:idx val="0"/>
              <c:tx>
                <c:rich>
                  <a:bodyPr/>
                  <a:lstStyle/>
                  <a:p>
                    <a:r>
                      <a:rPr lang="en-US"/>
                      <a:t>62%</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5DC4-4345-84F4-B3E5CDDCB375}"/>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9</c:v>
                </c:pt>
                <c:pt idx="1">
                  <c:v>51</c:v>
                </c:pt>
                <c:pt idx="2">
                  <c:v>25</c:v>
                </c:pt>
                <c:pt idx="3">
                  <c:v>15</c:v>
                </c:pt>
              </c:numCache>
            </c:numRef>
          </c:val>
          <c:extLst xmlns:c16r2="http://schemas.microsoft.com/office/drawing/2015/06/chart">
            <c:ext xmlns:c16="http://schemas.microsoft.com/office/drawing/2014/chart" uri="{C3380CC4-5D6E-409C-BE32-E72D297353CC}">
              <c16:uniqueId val="{00000003-5DC4-4345-84F4-B3E5CDDCB375}"/>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en-US"/>
      </a:pPr>
      <a:endParaRPr lang="uk-UA"/>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Лист1!$B$2:$B$3</c:f>
              <c:numCache>
                <c:formatCode>General</c:formatCode>
                <c:ptCount val="2"/>
                <c:pt idx="0">
                  <c:v>0</c:v>
                </c:pt>
                <c:pt idx="1">
                  <c:v>10</c:v>
                </c:pt>
              </c:numCache>
            </c:numRef>
          </c:val>
          <c:extLst xmlns:c16r2="http://schemas.microsoft.com/office/drawing/2015/06/chart">
            <c:ext xmlns:c16="http://schemas.microsoft.com/office/drawing/2014/chart" uri="{C3380CC4-5D6E-409C-BE32-E72D297353CC}">
              <c16:uniqueId val="{00000000-CE2A-4707-AD1C-4055A3D4E925}"/>
            </c:ext>
          </c:extLst>
        </c:ser>
        <c:ser>
          <c:idx val="1"/>
          <c:order val="1"/>
          <c:tx>
            <c:strRef>
              <c:f>Лист1!$C$1</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Лист1!$C$2:$C$3</c:f>
              <c:numCache>
                <c:formatCode>General</c:formatCode>
                <c:ptCount val="2"/>
                <c:pt idx="0">
                  <c:v>50</c:v>
                </c:pt>
                <c:pt idx="1">
                  <c:v>62</c:v>
                </c:pt>
              </c:numCache>
            </c:numRef>
          </c:val>
          <c:extLst xmlns:c16r2="http://schemas.microsoft.com/office/drawing/2015/06/chart">
            <c:ext xmlns:c16="http://schemas.microsoft.com/office/drawing/2014/chart" uri="{C3380CC4-5D6E-409C-BE32-E72D297353CC}">
              <c16:uniqueId val="{00000001-CE2A-4707-AD1C-4055A3D4E925}"/>
            </c:ext>
          </c:extLst>
        </c:ser>
        <c:ser>
          <c:idx val="2"/>
          <c:order val="2"/>
          <c:tx>
            <c:strRef>
              <c:f>Лист1!$D$1</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Лист1!$D$2:$D$3</c:f>
              <c:numCache>
                <c:formatCode>General</c:formatCode>
                <c:ptCount val="2"/>
                <c:pt idx="0">
                  <c:v>30</c:v>
                </c:pt>
                <c:pt idx="1">
                  <c:v>19</c:v>
                </c:pt>
              </c:numCache>
            </c:numRef>
          </c:val>
          <c:extLst xmlns:c16r2="http://schemas.microsoft.com/office/drawing/2015/06/chart">
            <c:ext xmlns:c16="http://schemas.microsoft.com/office/drawing/2014/chart" uri="{C3380CC4-5D6E-409C-BE32-E72D297353CC}">
              <c16:uniqueId val="{00000002-CE2A-4707-AD1C-4055A3D4E925}"/>
            </c:ext>
          </c:extLst>
        </c:ser>
        <c:ser>
          <c:idx val="3"/>
          <c:order val="3"/>
          <c:tx>
            <c:strRef>
              <c:f>Лист1!$E$1</c:f>
              <c:strCache>
                <c:ptCount val="1"/>
                <c:pt idx="0">
                  <c:v>початковий</c:v>
                </c:pt>
              </c:strCache>
            </c:strRef>
          </c:tx>
          <c:spPr>
            <a:solidFill>
              <a:schemeClr val="accent4"/>
            </a:solidFill>
            <a:ln>
              <a:noFill/>
            </a:ln>
            <a:effectLst/>
          </c:spPr>
          <c:invertIfNegative val="0"/>
          <c:dLbls>
            <c:dLbl>
              <c:idx val="1"/>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Лист1!$E$2:$E$3</c:f>
              <c:numCache>
                <c:formatCode>General</c:formatCode>
                <c:ptCount val="2"/>
                <c:pt idx="0">
                  <c:v>20</c:v>
                </c:pt>
                <c:pt idx="1">
                  <c:v>5</c:v>
                </c:pt>
              </c:numCache>
            </c:numRef>
          </c:val>
          <c:extLst xmlns:c16r2="http://schemas.microsoft.com/office/drawing/2015/06/chart">
            <c:ext xmlns:c16="http://schemas.microsoft.com/office/drawing/2014/chart" uri="{C3380CC4-5D6E-409C-BE32-E72D297353CC}">
              <c16:uniqueId val="{00000003-CE2A-4707-AD1C-4055A3D4E925}"/>
            </c:ext>
          </c:extLst>
        </c:ser>
        <c:dLbls>
          <c:showLegendKey val="0"/>
          <c:showVal val="1"/>
          <c:showCatName val="0"/>
          <c:showSerName val="0"/>
          <c:showPercent val="0"/>
          <c:showBubbleSize val="0"/>
        </c:dLbls>
        <c:gapWidth val="219"/>
        <c:overlap val="-27"/>
        <c:axId val="415792760"/>
        <c:axId val="415800992"/>
      </c:barChart>
      <c:catAx>
        <c:axId val="41579276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uk-UA"/>
          </a:p>
        </c:txPr>
        <c:crossAx val="415800992"/>
        <c:crosses val="autoZero"/>
        <c:auto val="1"/>
        <c:lblAlgn val="ctr"/>
        <c:lblOffset val="100"/>
        <c:noMultiLvlLbl val="0"/>
      </c:catAx>
      <c:valAx>
        <c:axId val="41580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uk-UA"/>
          </a:p>
        </c:txPr>
        <c:crossAx val="41579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uk-UA"/>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Ряд 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малозабезпечені</c:v>
                </c:pt>
                <c:pt idx="1">
                  <c:v>багатодітні</c:v>
                </c:pt>
                <c:pt idx="2">
                  <c:v>інваліди</c:v>
                </c:pt>
                <c:pt idx="3">
                  <c:v>ООП</c:v>
                </c:pt>
                <c:pt idx="4">
                  <c:v>ВПО</c:v>
                </c:pt>
                <c:pt idx="5">
                  <c:v>ООС</c:v>
                </c:pt>
              </c:strCache>
            </c:strRef>
          </c:cat>
          <c:val>
            <c:numRef>
              <c:f>Лист1!$B$2:$B$7</c:f>
              <c:numCache>
                <c:formatCode>General</c:formatCode>
                <c:ptCount val="6"/>
                <c:pt idx="0">
                  <c:v>1</c:v>
                </c:pt>
                <c:pt idx="1">
                  <c:v>15</c:v>
                </c:pt>
                <c:pt idx="2">
                  <c:v>1</c:v>
                </c:pt>
                <c:pt idx="3">
                  <c:v>4</c:v>
                </c:pt>
                <c:pt idx="4">
                  <c:v>7</c:v>
                </c:pt>
                <c:pt idx="5">
                  <c:v>17</c:v>
                </c:pt>
              </c:numCache>
            </c:numRef>
          </c:val>
        </c:ser>
        <c:ser>
          <c:idx val="1"/>
          <c:order val="1"/>
          <c:tx>
            <c:strRef>
              <c:f>Лист1!$C$1</c:f>
              <c:strCache>
                <c:ptCount val="1"/>
                <c:pt idx="0">
                  <c:v>Ряд 2</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малозабезпечені</c:v>
                </c:pt>
                <c:pt idx="1">
                  <c:v>багатодітні</c:v>
                </c:pt>
                <c:pt idx="2">
                  <c:v>інваліди</c:v>
                </c:pt>
                <c:pt idx="3">
                  <c:v>ООП</c:v>
                </c:pt>
                <c:pt idx="4">
                  <c:v>ВПО</c:v>
                </c:pt>
                <c:pt idx="5">
                  <c:v>ООС</c:v>
                </c:pt>
              </c:strCache>
            </c:strRef>
          </c:cat>
          <c:val>
            <c:numRef>
              <c:f>Лист1!$C$2:$C$7</c:f>
              <c:numCache>
                <c:formatCode>General</c:formatCode>
                <c:ptCount val="6"/>
                <c:pt idx="0">
                  <c:v>2.4</c:v>
                </c:pt>
                <c:pt idx="1">
                  <c:v>4.4000000000000004</c:v>
                </c:pt>
                <c:pt idx="2">
                  <c:v>1.8</c:v>
                </c:pt>
                <c:pt idx="3">
                  <c:v>2.8</c:v>
                </c:pt>
              </c:numCache>
            </c:numRef>
          </c:val>
        </c:ser>
        <c:ser>
          <c:idx val="2"/>
          <c:order val="2"/>
          <c:tx>
            <c:strRef>
              <c:f>Лист1!$D$1</c:f>
              <c:strCache>
                <c:ptCount val="1"/>
                <c:pt idx="0">
                  <c:v>Ряд 3</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малозабезпечені</c:v>
                </c:pt>
                <c:pt idx="1">
                  <c:v>багатодітні</c:v>
                </c:pt>
                <c:pt idx="2">
                  <c:v>інваліди</c:v>
                </c:pt>
                <c:pt idx="3">
                  <c:v>ООП</c:v>
                </c:pt>
                <c:pt idx="4">
                  <c:v>ВПО</c:v>
                </c:pt>
                <c:pt idx="5">
                  <c:v>ООС</c:v>
                </c:pt>
              </c:strCache>
            </c:strRef>
          </c:cat>
          <c:val>
            <c:numRef>
              <c:f>Лист1!$D$2:$D$7</c:f>
              <c:numCache>
                <c:formatCode>General</c:formatCode>
                <c:ptCount val="6"/>
                <c:pt idx="0">
                  <c:v>2</c:v>
                </c:pt>
                <c:pt idx="1">
                  <c:v>2</c:v>
                </c:pt>
                <c:pt idx="2">
                  <c:v>3</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204180761558"/>
          <c:y val="5.8908045977011499E-2"/>
          <c:w val="0.78572295949345095"/>
          <c:h val="0.49775862068965498"/>
        </c:manualLayout>
      </c:layout>
      <c:barChart>
        <c:barDir val="col"/>
        <c:grouping val="clustered"/>
        <c:varyColors val="1"/>
        <c:ser>
          <c:idx val="0"/>
          <c:order val="0"/>
          <c:tx>
            <c:strRef>
              <c:f>Лист1!$B$1</c:f>
              <c:strCache>
                <c:ptCount val="1"/>
                <c:pt idx="0">
                  <c:v>Продажи</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0-3696-4DBD-8209-CFBB7DB02C34}"/>
              </c:ext>
            </c:extLst>
          </c:dPt>
          <c:dPt>
            <c:idx val="1"/>
            <c:invertIfNegative val="0"/>
            <c:bubble3D val="0"/>
            <c:extLst xmlns:c16r2="http://schemas.microsoft.com/office/drawing/2015/06/chart">
              <c:ext xmlns:c16="http://schemas.microsoft.com/office/drawing/2014/chart" uri="{C3380CC4-5D6E-409C-BE32-E72D297353CC}">
                <c16:uniqueId val="{00000001-3696-4DBD-8209-CFBB7DB02C34}"/>
              </c:ext>
            </c:extLst>
          </c:dPt>
          <c:dPt>
            <c:idx val="2"/>
            <c:invertIfNegative val="0"/>
            <c:bubble3D val="0"/>
            <c:extLst xmlns:c16r2="http://schemas.microsoft.com/office/drawing/2015/06/chart">
              <c:ext xmlns:c16="http://schemas.microsoft.com/office/drawing/2014/chart" uri="{C3380CC4-5D6E-409C-BE32-E72D297353CC}">
                <c16:uniqueId val="{00000002-3696-4DBD-8209-CFBB7DB02C34}"/>
              </c:ext>
            </c:extLst>
          </c:dPt>
          <c:dPt>
            <c:idx val="3"/>
            <c:invertIfNegative val="0"/>
            <c:bubble3D val="0"/>
            <c:extLst xmlns:c16r2="http://schemas.microsoft.com/office/drawing/2015/06/chart">
              <c:ext xmlns:c16="http://schemas.microsoft.com/office/drawing/2014/chart" uri="{C3380CC4-5D6E-409C-BE32-E72D297353CC}">
                <c16:uniqueId val="{00000003-3696-4DBD-8209-CFBB7DB02C34}"/>
              </c:ext>
            </c:extLst>
          </c:dPt>
          <c:dPt>
            <c:idx val="4"/>
            <c:invertIfNegative val="0"/>
            <c:bubble3D val="0"/>
            <c:extLst xmlns:c16r2="http://schemas.microsoft.com/office/drawing/2015/06/chart">
              <c:ext xmlns:c16="http://schemas.microsoft.com/office/drawing/2014/chart" uri="{C3380CC4-5D6E-409C-BE32-E72D297353CC}">
                <c16:uniqueId val="{00000004-3696-4DBD-8209-CFBB7DB02C34}"/>
              </c:ext>
            </c:extLst>
          </c:dPt>
          <c:dPt>
            <c:idx val="5"/>
            <c:invertIfNegative val="0"/>
            <c:bubble3D val="0"/>
            <c:extLst xmlns:c16r2="http://schemas.microsoft.com/office/drawing/2015/06/chart">
              <c:ext xmlns:c16="http://schemas.microsoft.com/office/drawing/2014/chart" uri="{C3380CC4-5D6E-409C-BE32-E72D297353CC}">
                <c16:uniqueId val="{00000005-3696-4DBD-8209-CFBB7DB02C34}"/>
              </c:ext>
            </c:extLst>
          </c:dPt>
          <c:dPt>
            <c:idx val="6"/>
            <c:invertIfNegative val="0"/>
            <c:bubble3D val="0"/>
            <c:extLst xmlns:c16r2="http://schemas.microsoft.com/office/drawing/2015/06/chart">
              <c:ext xmlns:c16="http://schemas.microsoft.com/office/drawing/2014/chart" uri="{C3380CC4-5D6E-409C-BE32-E72D297353CC}">
                <c16:uniqueId val="{00000006-3696-4DBD-8209-CFBB7DB02C34}"/>
              </c:ext>
            </c:extLst>
          </c:dPt>
          <c:dPt>
            <c:idx val="7"/>
            <c:invertIfNegative val="0"/>
            <c:bubble3D val="0"/>
            <c:extLst xmlns:c16r2="http://schemas.microsoft.com/office/drawing/2015/06/chart">
              <c:ext xmlns:c16="http://schemas.microsoft.com/office/drawing/2014/chart" uri="{C3380CC4-5D6E-409C-BE32-E72D297353CC}">
                <c16:uniqueId val="{00000007-3696-4DBD-8209-CFBB7DB02C34}"/>
              </c:ext>
            </c:extLst>
          </c:dPt>
          <c:dPt>
            <c:idx val="8"/>
            <c:invertIfNegative val="0"/>
            <c:bubble3D val="0"/>
            <c:extLst xmlns:c16r2="http://schemas.microsoft.com/office/drawing/2015/06/chart">
              <c:ext xmlns:c16="http://schemas.microsoft.com/office/drawing/2014/chart" uri="{C3380CC4-5D6E-409C-BE32-E72D297353CC}">
                <c16:uniqueId val="{00000008-3696-4DBD-8209-CFBB7DB02C34}"/>
              </c:ext>
            </c:extLst>
          </c:dPt>
          <c:dPt>
            <c:idx val="9"/>
            <c:invertIfNegative val="0"/>
            <c:bubble3D val="0"/>
            <c:extLst xmlns:c16r2="http://schemas.microsoft.com/office/drawing/2015/06/chart">
              <c:ext xmlns:c16="http://schemas.microsoft.com/office/drawing/2014/chart" uri="{C3380CC4-5D6E-409C-BE32-E72D297353CC}">
                <c16:uniqueId val="{00000009-3696-4DBD-8209-CFBB7DB02C34}"/>
              </c:ext>
            </c:extLst>
          </c:dPt>
          <c:dPt>
            <c:idx val="10"/>
            <c:invertIfNegative val="0"/>
            <c:bubble3D val="0"/>
            <c:extLst xmlns:c16r2="http://schemas.microsoft.com/office/drawing/2015/06/chart">
              <c:ext xmlns:c16="http://schemas.microsoft.com/office/drawing/2014/chart" uri="{C3380CC4-5D6E-409C-BE32-E72D297353CC}">
                <c16:uniqueId val="{0000000A-3696-4DBD-8209-CFBB7DB02C34}"/>
              </c:ext>
            </c:extLst>
          </c:dPt>
          <c:dLbls>
            <c:dLbl>
              <c:idx val="0"/>
              <c:layout>
                <c:manualLayout>
                  <c:x val="-2.4829298572315302E-3"/>
                  <c:y val="0"/>
                </c:manualLayout>
              </c:layout>
              <c:tx>
                <c:rich>
                  <a:bodyPr/>
                  <a:lstStyle/>
                  <a:p>
                    <a:r>
                      <a:rPr lang="en-US" sz="1000" dirty="0"/>
                      <a:t>4</a:t>
                    </a:r>
                    <a:r>
                      <a:rPr lang="en-US" altLang="en-US" sz="1000" dirty="0"/>
                      <a:t>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696-4DBD-8209-CFBB7DB02C34}"/>
                </c:ext>
                <c:ext xmlns:c15="http://schemas.microsoft.com/office/drawing/2012/chart" uri="{CE6537A1-D6FC-4f65-9D91-7224C49458BB}"/>
              </c:extLst>
            </c:dLbl>
            <c:dLbl>
              <c:idx val="2"/>
              <c:layout>
                <c:manualLayout>
                  <c:x val="2.7322404371584699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96-4DBD-8209-CFBB7DB02C34}"/>
                </c:ext>
                <c:ext xmlns:c15="http://schemas.microsoft.com/office/drawing/2012/chart" uri="{CE6537A1-D6FC-4f65-9D91-7224C49458BB}"/>
              </c:extLst>
            </c:dLbl>
            <c:dLbl>
              <c:idx val="3"/>
              <c:tx>
                <c:rich>
                  <a:bodyPr/>
                  <a:lstStyle/>
                  <a:p>
                    <a:r>
                      <a:rPr lang="en-US" altLang="en-US" sz="1000" dirty="0"/>
                      <a:t>53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96-4DBD-8209-CFBB7DB02C34}"/>
                </c:ext>
                <c:ext xmlns:c15="http://schemas.microsoft.com/office/drawing/2012/chart" uri="{CE6537A1-D6FC-4f65-9D91-7224C49458BB}"/>
              </c:extLst>
            </c:dLbl>
            <c:dLbl>
              <c:idx val="4"/>
              <c:tx>
                <c:rich>
                  <a:bodyPr/>
                  <a:lstStyle/>
                  <a:p>
                    <a:r>
                      <a:rPr lang="en-US" sz="1000" dirty="0"/>
                      <a:t>4</a:t>
                    </a:r>
                    <a:r>
                      <a:rPr lang="en-US" altLang="en-US" sz="1000" dirty="0"/>
                      <a:t>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96-4DBD-8209-CFBB7DB02C34}"/>
                </c:ext>
                <c:ext xmlns:c15="http://schemas.microsoft.com/office/drawing/2012/chart" uri="{CE6537A1-D6FC-4f65-9D91-7224C49458BB}"/>
              </c:extLst>
            </c:dLbl>
            <c:dLbl>
              <c:idx val="5"/>
              <c:layout>
                <c:manualLayout>
                  <c:x val="-2.3148148148148099E-3"/>
                  <c:y val="0"/>
                </c:manualLayout>
              </c:layout>
              <c:tx>
                <c:rich>
                  <a:bodyPr/>
                  <a:lstStyle/>
                  <a:p>
                    <a:r>
                      <a:rPr lang="en-US" altLang="en-US" sz="1000" dirty="0"/>
                      <a:t>44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696-4DBD-8209-CFBB7DB02C34}"/>
                </c:ext>
                <c:ext xmlns:c15="http://schemas.microsoft.com/office/drawing/2012/chart" uri="{CE6537A1-D6FC-4f65-9D91-7224C49458BB}"/>
              </c:extLst>
            </c:dLbl>
            <c:dLbl>
              <c:idx val="6"/>
              <c:tx>
                <c:rich>
                  <a:bodyPr/>
                  <a:lstStyle/>
                  <a:p>
                    <a:r>
                      <a:rPr lang="en-US" altLang="en-US" sz="1000" dirty="0"/>
                      <a:t>64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696-4DBD-8209-CFBB7DB02C34}"/>
                </c:ext>
                <c:ext xmlns:c15="http://schemas.microsoft.com/office/drawing/2012/chart" uri="{CE6537A1-D6FC-4f65-9D91-7224C49458BB}"/>
              </c:extLst>
            </c:dLbl>
            <c:dLbl>
              <c:idx val="7"/>
              <c:tx>
                <c:rich>
                  <a:bodyPr/>
                  <a:lstStyle/>
                  <a:p>
                    <a:r>
                      <a:rPr lang="en-US" sz="1000" dirty="0"/>
                      <a:t>48</a:t>
                    </a:r>
                    <a:endParaRPr lang="en-US" altLang="en-US" sz="1000" dirty="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696-4DBD-8209-CFBB7DB02C34}"/>
                </c:ext>
                <c:ext xmlns:c15="http://schemas.microsoft.com/office/drawing/2012/chart" uri="{CE6537A1-D6FC-4f65-9D91-7224C49458BB}"/>
              </c:extLst>
            </c:dLbl>
            <c:dLbl>
              <c:idx val="8"/>
              <c:tx>
                <c:rich>
                  <a:bodyPr/>
                  <a:lstStyle/>
                  <a:p>
                    <a:r>
                      <a:rPr lang="en-US" altLang="en-US" sz="1000" dirty="0"/>
                      <a:t>48</a:t>
                    </a:r>
                    <a:endParaRPr lang="en-US" dirty="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696-4DBD-8209-CFBB7DB02C34}"/>
                </c:ext>
                <c:ext xmlns:c15="http://schemas.microsoft.com/office/drawing/2012/chart" uri="{CE6537A1-D6FC-4f65-9D91-7224C49458BB}"/>
              </c:extLst>
            </c:dLbl>
            <c:dLbl>
              <c:idx val="9"/>
              <c:layout>
                <c:manualLayout>
                  <c:x val="2.0833333333333301E-2"/>
                  <c:y val="-3.7140204271123799E-3"/>
                </c:manualLayout>
              </c:layout>
              <c:tx>
                <c:rich>
                  <a:bodyPr/>
                  <a:lstStyle/>
                  <a:p>
                    <a:r>
                      <a:rPr lang="en-US" altLang="en-US" sz="1000" dirty="0"/>
                      <a:t>47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696-4DBD-8209-CFBB7DB02C34}"/>
                </c:ext>
                <c:ext xmlns:c15="http://schemas.microsoft.com/office/drawing/2012/chart" uri="{CE6537A1-D6FC-4f65-9D91-7224C49458BB}"/>
              </c:extLst>
            </c:dLbl>
            <c:dLbl>
              <c:idx val="10"/>
              <c:tx>
                <c:rich>
                  <a:bodyPr/>
                  <a:lstStyle/>
                  <a:p>
                    <a:r>
                      <a:rPr lang="en-US" altLang="en-US" sz="1000"/>
                      <a:t>40</a:t>
                    </a:r>
                    <a:endParaRPr lang="en-US" altLang="en-US" sz="1000" dirty="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696-4DBD-8209-CFBB7DB02C34}"/>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45</c:v>
                </c:pt>
                <c:pt idx="1">
                  <c:v>70</c:v>
                </c:pt>
                <c:pt idx="2">
                  <c:v>53</c:v>
                </c:pt>
                <c:pt idx="3">
                  <c:v>53</c:v>
                </c:pt>
                <c:pt idx="4">
                  <c:v>46</c:v>
                </c:pt>
                <c:pt idx="5">
                  <c:v>44</c:v>
                </c:pt>
                <c:pt idx="6">
                  <c:v>64</c:v>
                </c:pt>
                <c:pt idx="7">
                  <c:v>48</c:v>
                </c:pt>
                <c:pt idx="8">
                  <c:v>48</c:v>
                </c:pt>
                <c:pt idx="9">
                  <c:v>47</c:v>
                </c:pt>
                <c:pt idx="10">
                  <c:v>40</c:v>
                </c:pt>
              </c:numCache>
            </c:numRef>
          </c:val>
          <c:extLst xmlns:c16r2="http://schemas.microsoft.com/office/drawing/2015/06/chart">
            <c:ext xmlns:c16="http://schemas.microsoft.com/office/drawing/2014/chart" uri="{C3380CC4-5D6E-409C-BE32-E72D297353CC}">
              <c16:uniqueId val="{0000000B-3696-4DBD-8209-CFBB7DB02C34}"/>
            </c:ext>
          </c:extLst>
        </c:ser>
        <c:dLbls>
          <c:showLegendKey val="0"/>
          <c:showVal val="0"/>
          <c:showCatName val="0"/>
          <c:showSerName val="0"/>
          <c:showPercent val="0"/>
          <c:showBubbleSize val="0"/>
        </c:dLbls>
        <c:gapWidth val="150"/>
        <c:axId val="678704640"/>
        <c:axId val="415797072"/>
      </c:barChart>
      <c:catAx>
        <c:axId val="6787046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200" b="1" i="0" u="none" strike="noStrike" kern="1200" baseline="0">
                <a:solidFill>
                  <a:schemeClr val="accent4">
                    <a:lumMod val="75000"/>
                  </a:schemeClr>
                </a:solidFill>
                <a:latin typeface="Times New Roman" panose="02020603050405020304" pitchFamily="1" charset="-122"/>
                <a:ea typeface="+mn-ea"/>
                <a:cs typeface="Times New Roman" panose="02020603050405020304" pitchFamily="1" charset="-122"/>
              </a:defRPr>
            </a:pPr>
            <a:endParaRPr lang="uk-UA"/>
          </a:p>
        </c:txPr>
        <c:crossAx val="415797072"/>
        <c:crosses val="autoZero"/>
        <c:auto val="1"/>
        <c:lblAlgn val="ctr"/>
        <c:lblOffset val="100"/>
        <c:noMultiLvlLbl val="0"/>
      </c:catAx>
      <c:valAx>
        <c:axId val="415797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uk-UA"/>
          </a:p>
        </c:txPr>
        <c:crossAx val="678704640"/>
        <c:crosses val="autoZero"/>
        <c:crossBetween val="between"/>
      </c:valAx>
      <c:spPr>
        <a:solidFill>
          <a:schemeClr val="bg1"/>
        </a:solidFill>
        <a:ln>
          <a:noFill/>
        </a:ln>
        <a:effectLst/>
      </c:spPr>
    </c:plotArea>
    <c:plotVisOnly val="1"/>
    <c:dispBlanksAs val="gap"/>
    <c:showDLblsOverMax val="0"/>
  </c:chart>
  <c:spPr>
    <a:ln w="9525" cap="flat" cmpd="sng" algn="ctr">
      <a:solidFill>
        <a:srgbClr val="00B050"/>
      </a:solidFill>
      <a:prstDash val="solid"/>
      <a:round/>
    </a:ln>
  </c:spPr>
  <c:txPr>
    <a:bodyPr/>
    <a:lstStyle/>
    <a:p>
      <a:pPr>
        <a:defRPr lang="en-US"/>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9DFA-4195-B9F7-EB1B1B3B2DA6}"/>
              </c:ext>
            </c:extLst>
          </c:dPt>
          <c:dPt>
            <c:idx val="1"/>
            <c:bubble3D val="0"/>
            <c:extLst xmlns:c16r2="http://schemas.microsoft.com/office/drawing/2015/06/chart">
              <c:ext xmlns:c16="http://schemas.microsoft.com/office/drawing/2014/chart" uri="{C3380CC4-5D6E-409C-BE32-E72D297353CC}">
                <c16:uniqueId val="{00000001-9DFA-4195-B9F7-EB1B1B3B2DA6}"/>
              </c:ext>
            </c:extLst>
          </c:dPt>
          <c:dPt>
            <c:idx val="2"/>
            <c:bubble3D val="0"/>
            <c:extLst xmlns:c16r2="http://schemas.microsoft.com/office/drawing/2015/06/chart">
              <c:ext xmlns:c16="http://schemas.microsoft.com/office/drawing/2014/chart" uri="{C3380CC4-5D6E-409C-BE32-E72D297353CC}">
                <c16:uniqueId val="{00000002-9DFA-4195-B9F7-EB1B1B3B2DA6}"/>
              </c:ext>
            </c:extLst>
          </c:dPt>
          <c:dPt>
            <c:idx val="3"/>
            <c:bubble3D val="0"/>
            <c:extLst xmlns:c16r2="http://schemas.microsoft.com/office/drawing/2015/06/chart">
              <c:ext xmlns:c16="http://schemas.microsoft.com/office/drawing/2014/chart" uri="{C3380CC4-5D6E-409C-BE32-E72D297353CC}">
                <c16:uniqueId val="{00000003-9DFA-4195-B9F7-EB1B1B3B2DA6}"/>
              </c:ext>
            </c:extLst>
          </c:dPt>
          <c:dLbls>
            <c:spPr>
              <a:noFill/>
              <a:ln>
                <a:noFill/>
              </a:ln>
              <a:effectLst/>
            </c:spPr>
            <c:txPr>
              <a:bodyPr rot="0" spcFirstLastPara="0" vertOverflow="ellipsis" vert="horz" wrap="square" lIns="38100" tIns="19050" rIns="38100" bIns="19050" anchor="ctr" anchorCtr="1"/>
              <a:lstStyle/>
              <a:p>
                <a:pPr>
                  <a:defRPr lang="ru-RU" sz="900" b="1"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8.2000000000000003E-2</c:v>
                </c:pt>
                <c:pt idx="1">
                  <c:v>0.28000000000000003</c:v>
                </c:pt>
                <c:pt idx="2">
                  <c:v>0.54</c:v>
                </c:pt>
                <c:pt idx="3">
                  <c:v>0.1</c:v>
                </c:pt>
              </c:numCache>
            </c:numRef>
          </c:val>
          <c:extLst xmlns:c16r2="http://schemas.microsoft.com/office/drawing/2015/06/chart">
            <c:ext xmlns:c16="http://schemas.microsoft.com/office/drawing/2014/chart" uri="{C3380CC4-5D6E-409C-BE32-E72D297353CC}">
              <c16:uniqueId val="{00000004-9DFA-4195-B9F7-EB1B1B3B2DA6}"/>
            </c:ext>
          </c:extLst>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1"/>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2"/>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3"/>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overlay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ru-RU" sz="900"/>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7059-4E0E-B007-A7432BACFAEA}"/>
              </c:ext>
            </c:extLst>
          </c:dPt>
          <c:dPt>
            <c:idx val="1"/>
            <c:bubble3D val="0"/>
            <c:extLst xmlns:c16r2="http://schemas.microsoft.com/office/drawing/2015/06/chart">
              <c:ext xmlns:c16="http://schemas.microsoft.com/office/drawing/2014/chart" uri="{C3380CC4-5D6E-409C-BE32-E72D297353CC}">
                <c16:uniqueId val="{00000001-7059-4E0E-B007-A7432BACFAEA}"/>
              </c:ext>
            </c:extLst>
          </c:dPt>
          <c:dPt>
            <c:idx val="2"/>
            <c:bubble3D val="0"/>
            <c:extLst xmlns:c16r2="http://schemas.microsoft.com/office/drawing/2015/06/chart">
              <c:ext xmlns:c16="http://schemas.microsoft.com/office/drawing/2014/chart" uri="{C3380CC4-5D6E-409C-BE32-E72D297353CC}">
                <c16:uniqueId val="{00000002-7059-4E0E-B007-A7432BACFAEA}"/>
              </c:ext>
            </c:extLst>
          </c:dPt>
          <c:dPt>
            <c:idx val="3"/>
            <c:bubble3D val="0"/>
            <c:extLst xmlns:c16r2="http://schemas.microsoft.com/office/drawing/2015/06/chart">
              <c:ext xmlns:c16="http://schemas.microsoft.com/office/drawing/2014/chart" uri="{C3380CC4-5D6E-409C-BE32-E72D297353CC}">
                <c16:uniqueId val="{00000003-7059-4E0E-B007-A7432BACFAEA}"/>
              </c:ext>
            </c:extLst>
          </c:dPt>
          <c:dLbls>
            <c:spPr>
              <a:noFill/>
              <a:ln>
                <a:noFill/>
              </a:ln>
              <a:effectLst/>
            </c:spPr>
            <c:txPr>
              <a:bodyPr rot="0" spcFirstLastPara="0" vertOverflow="ellipsis" vert="horz" wrap="square" lIns="38100" tIns="19050" rIns="38100" bIns="19050" anchor="ctr" anchorCtr="1"/>
              <a:lstStyle/>
              <a:p>
                <a:pPr>
                  <a:defRPr lang="ru-RU" sz="900" b="1" i="0" u="none" strike="noStrike" kern="1200" baseline="0">
                    <a:solidFill>
                      <a:schemeClr val="tx1"/>
                    </a:solidFill>
                    <a:latin typeface="+mn-lt"/>
                    <a:ea typeface="+mn-ea"/>
                    <a:cs typeface="+mn-cs"/>
                  </a:defRPr>
                </a:pPr>
                <a:endParaRPr lang="uk-UA"/>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0.13</c:v>
                </c:pt>
                <c:pt idx="1">
                  <c:v>0.3</c:v>
                </c:pt>
                <c:pt idx="2">
                  <c:v>0.56999999999999995</c:v>
                </c:pt>
                <c:pt idx="3">
                  <c:v>0</c:v>
                </c:pt>
              </c:numCache>
            </c:numRef>
          </c:val>
          <c:extLst xmlns:c16r2="http://schemas.microsoft.com/office/drawing/2015/06/chart">
            <c:ext xmlns:c16="http://schemas.microsoft.com/office/drawing/2014/chart" uri="{C3380CC4-5D6E-409C-BE32-E72D297353CC}">
              <c16:uniqueId val="{00000004-7059-4E0E-B007-A7432BACFAEA}"/>
            </c:ext>
          </c:extLst>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1"/>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2"/>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egendEntry>
        <c:idx val="3"/>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Entry>
      <c:layout>
        <c:manualLayout>
          <c:xMode val="edge"/>
          <c:yMode val="edge"/>
          <c:x val="0.61855934375801092"/>
          <c:y val="7.3479152426520894E-2"/>
          <c:w val="0.33068443988720841"/>
          <c:h val="0.81271360218728605"/>
        </c:manualLayout>
      </c:layout>
      <c:overlay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legend>
    <c:plotVisOnly val="1"/>
    <c:dispBlanksAs val="gap"/>
    <c:showDLblsOverMax val="0"/>
  </c:chart>
  <c:txPr>
    <a:bodyPr/>
    <a:lstStyle/>
    <a:p>
      <a:pPr>
        <a:defRPr lang="ru-RU" sz="900"/>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171708906001201"/>
          <c:y val="7.6296529600466595E-2"/>
          <c:w val="0.42670842615261301"/>
          <c:h val="0.67704403616214603"/>
        </c:manualLayout>
      </c:layout>
      <c:doughnutChart>
        <c:varyColors val="1"/>
        <c:ser>
          <c:idx val="0"/>
          <c:order val="0"/>
          <c:tx>
            <c:strRef>
              <c:f>Лист1!$B$1</c:f>
              <c:strCache>
                <c:ptCount val="1"/>
                <c:pt idx="0">
                  <c:v> 2</c:v>
                </c:pt>
              </c:strCache>
            </c:strRef>
          </c:tx>
          <c:dPt>
            <c:idx val="0"/>
            <c:bubble3D val="0"/>
            <c:extLst xmlns:c16r2="http://schemas.microsoft.com/office/drawing/2015/06/chart">
              <c:ext xmlns:c16="http://schemas.microsoft.com/office/drawing/2014/chart" uri="{C3380CC4-5D6E-409C-BE32-E72D297353CC}">
                <c16:uniqueId val="{00000000-223E-4A7C-AC7B-77232579A5F9}"/>
              </c:ext>
            </c:extLst>
          </c:dPt>
          <c:dPt>
            <c:idx val="1"/>
            <c:bubble3D val="0"/>
            <c:extLst xmlns:c16r2="http://schemas.microsoft.com/office/drawing/2015/06/chart">
              <c:ext xmlns:c16="http://schemas.microsoft.com/office/drawing/2014/chart" uri="{C3380CC4-5D6E-409C-BE32-E72D297353CC}">
                <c16:uniqueId val="{00000001-223E-4A7C-AC7B-77232579A5F9}"/>
              </c:ext>
            </c:extLst>
          </c:dPt>
          <c:dPt>
            <c:idx val="2"/>
            <c:bubble3D val="0"/>
            <c:extLst xmlns:c16r2="http://schemas.microsoft.com/office/drawing/2015/06/chart">
              <c:ext xmlns:c16="http://schemas.microsoft.com/office/drawing/2014/chart" uri="{C3380CC4-5D6E-409C-BE32-E72D297353CC}">
                <c16:uniqueId val="{00000002-223E-4A7C-AC7B-77232579A5F9}"/>
              </c:ext>
            </c:extLst>
          </c:dPt>
          <c:dLbls>
            <c:dLbl>
              <c:idx val="0"/>
              <c:tx>
                <c:rich>
                  <a:bodyPr/>
                  <a:lstStyle/>
                  <a:p>
                    <a:r>
                      <a:rPr lang="en-US"/>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3E-4A7C-AC7B-77232579A5F9}"/>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3E-4A7C-AC7B-77232579A5F9}"/>
                </c:ext>
                <c:ext xmlns:c15="http://schemas.microsoft.com/office/drawing/2012/chart" uri="{CE6537A1-D6FC-4f65-9D91-7224C49458BB}"/>
              </c:extLst>
            </c:dLbl>
            <c:dLbl>
              <c:idx val="2"/>
              <c:tx>
                <c:rich>
                  <a:bodyPr/>
                  <a:lstStyle/>
                  <a:p>
                    <a:r>
                      <a:rPr lang="en-US"/>
                      <a:t>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3E-4A7C-AC7B-77232579A5F9}"/>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повне подолання порушення мовлення</c:v>
                </c:pt>
                <c:pt idx="1">
                  <c:v>часткове подолання порушення мовлення</c:v>
                </c:pt>
                <c:pt idx="2">
                  <c:v>залишились на наступний рік</c:v>
                </c:pt>
              </c:strCache>
            </c:strRef>
          </c:cat>
          <c:val>
            <c:numRef>
              <c:f>Лист1!$B$2:$B$4</c:f>
              <c:numCache>
                <c:formatCode>General</c:formatCode>
                <c:ptCount val="3"/>
                <c:pt idx="0">
                  <c:v>17</c:v>
                </c:pt>
                <c:pt idx="1">
                  <c:v>1</c:v>
                </c:pt>
                <c:pt idx="2">
                  <c:v>1</c:v>
                </c:pt>
              </c:numCache>
            </c:numRef>
          </c:val>
          <c:extLst xmlns:c16r2="http://schemas.microsoft.com/office/drawing/2015/06/chart">
            <c:ext xmlns:c16="http://schemas.microsoft.com/office/drawing/2014/chart" uri="{C3380CC4-5D6E-409C-BE32-E72D297353CC}">
              <c16:uniqueId val="{00000003-223E-4A7C-AC7B-77232579A5F9}"/>
            </c:ext>
          </c:extLst>
        </c:ser>
        <c:dLbls>
          <c:showLegendKey val="0"/>
          <c:showVal val="0"/>
          <c:showCatName val="0"/>
          <c:showSerName val="0"/>
          <c:showPercent val="0"/>
          <c:showBubbleSize val="0"/>
          <c:showLeaderLines val="1"/>
        </c:dLbls>
        <c:firstSliceAng val="0"/>
        <c:holeSize val="50"/>
      </c:doughnutChart>
    </c:plotArea>
    <c:legend>
      <c:legendPos val="b"/>
      <c:legendEntry>
        <c:idx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legendEntry>
      <c:legendEntry>
        <c:idx val="1"/>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legendEntry>
      <c:legendEntry>
        <c:idx val="2"/>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legendEntry>
      <c:layout>
        <c:manualLayout>
          <c:xMode val="edge"/>
          <c:yMode val="edge"/>
          <c:x val="6.2709030100334398E-3"/>
          <c:y val="1.02040816326531E-2"/>
          <c:w val="0.39579640780196601"/>
          <c:h val="0.934807165497755"/>
        </c:manualLayout>
      </c:layout>
      <c:overlay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legend>
    <c:plotVisOnly val="1"/>
    <c:dispBlanksAs val="gap"/>
    <c:showDLblsOverMax val="0"/>
  </c:chart>
  <c:txPr>
    <a:bodyPr/>
    <a:lstStyle/>
    <a:p>
      <a:pPr>
        <a:defRPr lang="en-US">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0" u="none" strike="noStrike" kern="1200" cap="all" baseline="0">
                <a:solidFill>
                  <a:schemeClr val="tx1">
                    <a:lumMod val="65000"/>
                    <a:lumOff val="35000"/>
                  </a:schemeClr>
                </a:solidFill>
                <a:latin typeface="+mn-lt"/>
                <a:ea typeface="+mn-ea"/>
                <a:cs typeface="+mn-cs"/>
              </a:defRPr>
            </a:pPr>
            <a:r>
              <a:rPr lang="uk-UA"/>
              <a:t>Групи раннього віку</a:t>
            </a:r>
          </a:p>
        </c:rich>
      </c:tx>
      <c:overlay val="0"/>
      <c:spPr>
        <a:noFill/>
        <a:ln>
          <a:noFill/>
        </a:ln>
        <a:effectLst/>
      </c:spPr>
      <c:txPr>
        <a:bodyPr rot="0" spcFirstLastPara="1" vertOverflow="ellipsis" vert="horz" wrap="square" anchor="ctr" anchorCtr="1"/>
        <a:lstStyle/>
        <a:p>
          <a:pPr algn="r">
            <a:defRPr sz="11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Гпупи раннього віку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63E-4080-9A6A-109EC34D6D7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63E-4080-9A6A-109EC34D6D7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63E-4080-9A6A-109EC34D6D7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63E-4080-9A6A-109EC34D6D7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Легкий</c:v>
                </c:pt>
                <c:pt idx="1">
                  <c:v>Середній</c:v>
                </c:pt>
                <c:pt idx="2">
                  <c:v>Важкий</c:v>
                </c:pt>
              </c:strCache>
            </c:strRef>
          </c:cat>
          <c:val>
            <c:numRef>
              <c:f>Лист1!$B$2:$B$5</c:f>
              <c:numCache>
                <c:formatCode>General</c:formatCode>
                <c:ptCount val="4"/>
                <c:pt idx="0">
                  <c:v>30</c:v>
                </c:pt>
                <c:pt idx="1">
                  <c:v>63</c:v>
                </c:pt>
                <c:pt idx="2">
                  <c:v>7</c:v>
                </c:pt>
              </c:numCache>
            </c:numRef>
          </c:val>
          <c:extLst xmlns:c16r2="http://schemas.microsoft.com/office/drawing/2015/06/chart">
            <c:ext xmlns:c16="http://schemas.microsoft.com/office/drawing/2014/chart" uri="{C3380CC4-5D6E-409C-BE32-E72D297353CC}">
              <c16:uniqueId val="{00000008-A63E-4080-9A6A-109EC34D6D7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ru-RU" sz="1200"/>
              <a:t>Первинна</a:t>
            </a:r>
            <a:r>
              <a:rPr lang="ru-RU" sz="1200" baseline="0"/>
              <a:t> діагностика</a:t>
            </a:r>
            <a:endParaRPr lang="ru-RU"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627-4428-80CA-11B1BF6F200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627-4428-80CA-11B1BF6F200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627-4428-80CA-11B1BF6F200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627-4428-80CA-11B1BF6F200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13</c:v>
                </c:pt>
                <c:pt idx="1">
                  <c:v>15</c:v>
                </c:pt>
                <c:pt idx="2">
                  <c:v>25</c:v>
                </c:pt>
                <c:pt idx="3">
                  <c:v>47</c:v>
                </c:pt>
              </c:numCache>
            </c:numRef>
          </c:val>
          <c:extLst xmlns:c16r2="http://schemas.microsoft.com/office/drawing/2015/06/chart">
            <c:ext xmlns:c16="http://schemas.microsoft.com/office/drawing/2014/chart" uri="{C3380CC4-5D6E-409C-BE32-E72D297353CC}">
              <c16:uniqueId val="{00000008-A627-4428-80CA-11B1BF6F200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mn-lt"/>
                <a:ea typeface="+mn-ea"/>
                <a:cs typeface="+mn-cs"/>
              </a:defRPr>
            </a:pPr>
            <a:r>
              <a:rPr lang="ru-RU" sz="1050"/>
              <a:t>повторна</a:t>
            </a:r>
            <a:r>
              <a:rPr lang="ru-RU" sz="1050" baseline="0"/>
              <a:t> діагностика</a:t>
            </a:r>
            <a:endParaRPr lang="ru-RU" sz="1050"/>
          </a:p>
        </c:rich>
      </c:tx>
      <c:overlay val="0"/>
      <c:spPr>
        <a:noFill/>
        <a:ln>
          <a:noFill/>
        </a:ln>
        <a:effectLst/>
      </c:spPr>
      <c:txPr>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E5D-4E94-B4EE-F33C4B5661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E5D-4E94-B4EE-F33C4B5661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E5D-4E94-B4EE-F33C4B5661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E5D-4E94-B4EE-F33C4B5661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13</c:v>
                </c:pt>
                <c:pt idx="1">
                  <c:v>15</c:v>
                </c:pt>
                <c:pt idx="2">
                  <c:v>53</c:v>
                </c:pt>
                <c:pt idx="3">
                  <c:v>15</c:v>
                </c:pt>
              </c:numCache>
            </c:numRef>
          </c:val>
          <c:extLst xmlns:c16r2="http://schemas.microsoft.com/office/drawing/2015/06/chart">
            <c:ext xmlns:c16="http://schemas.microsoft.com/office/drawing/2014/chart" uri="{C3380CC4-5D6E-409C-BE32-E72D297353CC}">
              <c16:uniqueId val="{00000008-9E5D-4E94-B4EE-F33C4B5661F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C39-4063-906B-09CD4129DB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C39-4063-906B-09CD4129DB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C39-4063-906B-09CD4129DB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C39-4063-906B-09CD4129DB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10</c:v>
                </c:pt>
                <c:pt idx="1">
                  <c:v>26</c:v>
                </c:pt>
                <c:pt idx="2">
                  <c:v>20</c:v>
                </c:pt>
                <c:pt idx="3">
                  <c:v>45</c:v>
                </c:pt>
              </c:numCache>
            </c:numRef>
          </c:val>
          <c:extLst xmlns:c16r2="http://schemas.microsoft.com/office/drawing/2015/06/chart">
            <c:ext xmlns:c16="http://schemas.microsoft.com/office/drawing/2014/chart" uri="{C3380CC4-5D6E-409C-BE32-E72D297353CC}">
              <c16:uniqueId val="{00000008-9C39-4063-906B-09CD4129DBC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0.53944</cdr:x>
      <cdr:y>0.85416</cdr:y>
    </cdr:from>
    <cdr:to>
      <cdr:x>0.93177</cdr:x>
      <cdr:y>1</cdr:y>
    </cdr:to>
    <cdr:sp macro="" textlink="">
      <cdr:nvSpPr>
        <cdr:cNvPr id="2" name="Rectangles 1"/>
        <cdr:cNvSpPr/>
      </cdr:nvSpPr>
      <cdr:spPr>
        <a:xfrm xmlns:a="http://schemas.openxmlformats.org/drawingml/2006/main">
          <a:off x="2409799" y="1773620"/>
          <a:ext cx="1752626" cy="30283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Rectangles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Rectangles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0.53944</cdr:x>
      <cdr:y>0.85416</cdr:y>
    </cdr:from>
    <cdr:to>
      <cdr:x>0.93177</cdr:x>
      <cdr:y>1</cdr:y>
    </cdr:to>
    <cdr:sp macro="" textlink="">
      <cdr:nvSpPr>
        <cdr:cNvPr id="2" name="Rectangles 1"/>
        <cdr:cNvSpPr/>
      </cdr:nvSpPr>
      <cdr:spPr>
        <a:xfrm xmlns:a="http://schemas.openxmlformats.org/drawingml/2006/main">
          <a:off x="2409799" y="1773620"/>
          <a:ext cx="1752626" cy="30283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Світлячок</a:t>
          </a:r>
        </a:p>
      </cdr:txBody>
    </cdr:sp>
  </cdr:relSizeAnchor>
  <cdr:relSizeAnchor xmlns:cdr="http://schemas.openxmlformats.org/drawingml/2006/chartDrawing">
    <cdr:from>
      <cdr:x>0.28767</cdr:x>
      <cdr:y>0.10084</cdr:y>
    </cdr:from>
    <cdr:to>
      <cdr:x>0.59589</cdr:x>
      <cdr:y>0.24678</cdr:y>
    </cdr:to>
    <cdr:sp macro="" textlink="">
      <cdr:nvSpPr>
        <cdr:cNvPr id="3" name="Rectangles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Rectangles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0.28216</cdr:x>
      <cdr:y>0.85416</cdr:y>
    </cdr:from>
    <cdr:to>
      <cdr:x>0.67448</cdr:x>
      <cdr:y>1</cdr:y>
    </cdr:to>
    <cdr:sp macro="" textlink="">
      <cdr:nvSpPr>
        <cdr:cNvPr id="5" name="Rectangles 4"/>
        <cdr:cNvSpPr/>
      </cdr:nvSpPr>
      <cdr:spPr>
        <a:xfrm xmlns:a="http://schemas.openxmlformats.org/drawingml/2006/main">
          <a:off x="1260450" y="1814300"/>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Трояндочка</a:t>
          </a:r>
        </a:p>
      </cdr:txBody>
    </cdr:sp>
  </cdr:relSizeAnchor>
  <cdr:relSizeAnchor xmlns:cdr="http://schemas.openxmlformats.org/drawingml/2006/chartDrawing">
    <cdr:from>
      <cdr:x>0.01421</cdr:x>
      <cdr:y>0.85416</cdr:y>
    </cdr:from>
    <cdr:to>
      <cdr:x>0.40654</cdr:x>
      <cdr:y>1</cdr:y>
    </cdr:to>
    <cdr:sp macro="" textlink="">
      <cdr:nvSpPr>
        <cdr:cNvPr id="6" name="Rectangles 5"/>
        <cdr:cNvSpPr/>
      </cdr:nvSpPr>
      <cdr:spPr>
        <a:xfrm xmlns:a="http://schemas.openxmlformats.org/drawingml/2006/main">
          <a:off x="63475" y="1814300"/>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Зернятко</a:t>
          </a:r>
        </a:p>
      </cdr:txBody>
    </cdr:sp>
  </cdr:relSizeAnchor>
</c:userShapes>
</file>

<file path=word/drawings/drawing3.xml><?xml version="1.0" encoding="utf-8"?>
<c:userShapes xmlns:c="http://schemas.openxmlformats.org/drawingml/2006/chart">
  <cdr:relSizeAnchor xmlns:cdr="http://schemas.openxmlformats.org/drawingml/2006/chartDrawing">
    <cdr:from>
      <cdr:x>0.63976</cdr:x>
      <cdr:y>0.79089</cdr:y>
    </cdr:from>
    <cdr:to>
      <cdr:x>1</cdr:x>
      <cdr:y>0.9854</cdr:y>
    </cdr:to>
    <cdr:sp macro="" textlink="">
      <cdr:nvSpPr>
        <cdr:cNvPr id="2" name="Rectangles 1"/>
        <cdr:cNvSpPr/>
      </cdr:nvSpPr>
      <cdr:spPr>
        <a:xfrm xmlns:a="http://schemas.openxmlformats.org/drawingml/2006/main">
          <a:off x="2102331" y="1032054"/>
          <a:ext cx="1183794" cy="253821"/>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pPr algn="r"/>
          <a:r>
            <a:rPr lang="ru-RU" sz="1400" b="1" cap="none" spc="0">
              <a:ln w="952"/>
              <a:solidFill>
                <a:schemeClr val="accent3">
                  <a:lumMod val="50000"/>
                </a:schemeClr>
              </a:solidFill>
              <a:effectLst>
                <a:innerShdw blurRad="69850" dist="43180" dir="5400000">
                  <a:srgbClr val="000000">
                    <a:alpha val="65000"/>
                  </a:srgbClr>
                </a:innerShdw>
              </a:effectLst>
              <a:latin typeface="+mj-lt"/>
            </a:rPr>
            <a:t>Кульбабки</a:t>
          </a:r>
        </a:p>
      </cdr:txBody>
    </cdr:sp>
  </cdr:relSizeAnchor>
  <cdr:relSizeAnchor xmlns:cdr="http://schemas.openxmlformats.org/drawingml/2006/chartDrawing">
    <cdr:from>
      <cdr:x>0.28767</cdr:x>
      <cdr:y>0.10084</cdr:y>
    </cdr:from>
    <cdr:to>
      <cdr:x>0.59589</cdr:x>
      <cdr:y>0.24678</cdr:y>
    </cdr:to>
    <cdr:sp macro="" textlink="">
      <cdr:nvSpPr>
        <cdr:cNvPr id="3" name="Rectangles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Rectangles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0.01159</cdr:x>
      <cdr:y>0.81009</cdr:y>
    </cdr:from>
    <cdr:to>
      <cdr:x>0.36815</cdr:x>
      <cdr:y>1</cdr:y>
    </cdr:to>
    <cdr:sp macro="" textlink="">
      <cdr:nvSpPr>
        <cdr:cNvPr id="5" name="Rectangles 4"/>
        <cdr:cNvSpPr/>
      </cdr:nvSpPr>
      <cdr:spPr>
        <a:xfrm xmlns:a="http://schemas.openxmlformats.org/drawingml/2006/main">
          <a:off x="38100" y="1057107"/>
          <a:ext cx="1171701" cy="247818"/>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Вишенька</a:t>
          </a:r>
        </a:p>
      </cdr:txBody>
    </cdr:sp>
  </cdr:relSizeAnchor>
</c:userShapes>
</file>

<file path=word/drawings/drawing4.xml><?xml version="1.0" encoding="utf-8"?>
<c:userShapes xmlns:c="http://schemas.openxmlformats.org/drawingml/2006/chart">
  <cdr:relSizeAnchor xmlns:cdr="http://schemas.openxmlformats.org/drawingml/2006/chartDrawing">
    <cdr:from>
      <cdr:x>0.28767</cdr:x>
      <cdr:y>0.10084</cdr:y>
    </cdr:from>
    <cdr:to>
      <cdr:x>0.59589</cdr:x>
      <cdr:y>0.24678</cdr:y>
    </cdr:to>
    <cdr:sp macro="" textlink="">
      <cdr:nvSpPr>
        <cdr:cNvPr id="2" name="Rectangles 1"/>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3" name="Rectangles 2"/>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0.29068</cdr:x>
      <cdr:y>0.82277</cdr:y>
    </cdr:from>
    <cdr:to>
      <cdr:x>0.68301</cdr:x>
      <cdr:y>0.96861</cdr:y>
    </cdr:to>
    <cdr:sp macro="" textlink="">
      <cdr:nvSpPr>
        <cdr:cNvPr id="4" name="Rectangles 3"/>
        <cdr:cNvSpPr/>
      </cdr:nvSpPr>
      <cdr:spPr>
        <a:xfrm xmlns:a="http://schemas.openxmlformats.org/drawingml/2006/main">
          <a:off x="1298548" y="1747625"/>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Хаверім</a:t>
          </a:r>
        </a:p>
      </cdr:txBody>
    </cdr:sp>
  </cdr:relSizeAnchor>
</c:userShapes>
</file>

<file path=word/drawings/drawing5.xml><?xml version="1.0" encoding="utf-8"?>
<c:userShapes xmlns:c="http://schemas.openxmlformats.org/drawingml/2006/chart">
  <cdr:relSizeAnchor xmlns:cdr="http://schemas.openxmlformats.org/drawingml/2006/chartDrawing">
    <cdr:from>
      <cdr:x>0.28767</cdr:x>
      <cdr:y>0.10084</cdr:y>
    </cdr:from>
    <cdr:to>
      <cdr:x>0.59589</cdr:x>
      <cdr:y>0.24678</cdr:y>
    </cdr:to>
    <cdr:sp macro="" textlink="">
      <cdr:nvSpPr>
        <cdr:cNvPr id="2" name="Rectangles 1"/>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3" name="Rectangles 2"/>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22</Pages>
  <Words>36314</Words>
  <Characters>20700</Characters>
  <Application>Microsoft Office Word</Application>
  <DocSecurity>0</DocSecurity>
  <Lines>172</Lines>
  <Paragraphs>113</Paragraphs>
  <ScaleCrop>false</ScaleCrop>
  <Company/>
  <LinksUpToDate>false</LinksUpToDate>
  <CharactersWithSpaces>56901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2023-06-29T11:23:00Z</dcterms:created>
  <dcterms:modified xsi:type="dcterms:W3CDTF">2023-06-29T11:29:00Z</dcterms:modified>
</cp:coreProperties>
</file>